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18A1E734"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6C123A">
        <w:rPr>
          <w:b/>
          <w:noProof/>
          <w:sz w:val="24"/>
        </w:rPr>
        <w:t>4</w:t>
      </w:r>
      <w:r w:rsidR="0080320A">
        <w:rPr>
          <w:b/>
          <w:noProof/>
          <w:sz w:val="24"/>
        </w:rPr>
        <w:t xml:space="preserve"> </w:t>
      </w:r>
      <w:r w:rsidR="00DC5180" w:rsidRPr="0033027D">
        <w:rPr>
          <w:b/>
          <w:noProof/>
          <w:sz w:val="24"/>
        </w:rPr>
        <w:t>Meeting</w:t>
      </w:r>
      <w:r w:rsidR="007B605F">
        <w:rPr>
          <w:b/>
          <w:noProof/>
          <w:sz w:val="24"/>
        </w:rPr>
        <w:t xml:space="preserve"> #</w:t>
      </w:r>
      <w:bookmarkEnd w:id="0"/>
      <w:r w:rsidR="001614BB">
        <w:rPr>
          <w:b/>
          <w:noProof/>
          <w:sz w:val="24"/>
        </w:rPr>
        <w:t>10</w:t>
      </w:r>
      <w:r w:rsidR="00BC6E33">
        <w:rPr>
          <w:b/>
          <w:noProof/>
          <w:sz w:val="24"/>
        </w:rPr>
        <w:t>1</w:t>
      </w:r>
      <w:r w:rsidR="006C123A">
        <w:rPr>
          <w:b/>
          <w:noProof/>
          <w:sz w:val="24"/>
        </w:rPr>
        <w:t>-e</w:t>
      </w:r>
      <w:r w:rsidR="00DC5180" w:rsidRPr="0033027D">
        <w:rPr>
          <w:b/>
          <w:noProof/>
          <w:sz w:val="24"/>
        </w:rPr>
        <w:tab/>
      </w:r>
      <w:r w:rsidR="00E34EF3" w:rsidRPr="00E34EF3">
        <w:rPr>
          <w:b/>
          <w:noProof/>
          <w:sz w:val="24"/>
        </w:rPr>
        <w:t>R4-2119490</w:t>
      </w:r>
    </w:p>
    <w:p w14:paraId="63C63B34" w14:textId="6491B048" w:rsidR="001512D7" w:rsidRPr="0010618D" w:rsidRDefault="00BC6E33" w:rsidP="00DC5180">
      <w:pPr>
        <w:spacing w:after="60"/>
        <w:ind w:left="1985" w:hanging="1985"/>
        <w:rPr>
          <w:rFonts w:ascii="Arial" w:hAnsi="Arial" w:cs="Arial"/>
          <w:bCs/>
        </w:rPr>
      </w:pPr>
      <w:r>
        <w:rPr>
          <w:rFonts w:ascii="Arial" w:hAnsi="Arial" w:cs="Arial"/>
          <w:b/>
          <w:sz w:val="24"/>
        </w:rPr>
        <w:t>Nov</w:t>
      </w:r>
      <w:r w:rsidR="001614BB">
        <w:rPr>
          <w:rFonts w:ascii="Arial" w:hAnsi="Arial" w:cs="Arial"/>
          <w:b/>
          <w:sz w:val="24"/>
        </w:rPr>
        <w:t xml:space="preserve"> </w:t>
      </w:r>
      <w:r w:rsidR="00766B19" w:rsidRPr="00766B19">
        <w:rPr>
          <w:rFonts w:ascii="Arial" w:hAnsi="Arial" w:cs="Arial"/>
          <w:b/>
          <w:sz w:val="24"/>
        </w:rPr>
        <w:t>202</w:t>
      </w:r>
      <w:r w:rsidR="00702EC3">
        <w:rPr>
          <w:rFonts w:ascii="Arial" w:hAnsi="Arial" w:cs="Arial"/>
          <w:b/>
          <w:sz w:val="24"/>
        </w:rPr>
        <w:t>1</w:t>
      </w:r>
      <w:r w:rsidR="00766B19">
        <w:rPr>
          <w:rFonts w:ascii="Arial" w:hAnsi="Arial" w:cs="Arial"/>
          <w:b/>
          <w:sz w:val="24"/>
        </w:rPr>
        <w:br/>
      </w:r>
    </w:p>
    <w:p w14:paraId="46DA2A95" w14:textId="7B7E3382"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477E0">
        <w:rPr>
          <w:rFonts w:ascii="Arial" w:hAnsi="Arial" w:cs="Arial"/>
          <w:b/>
        </w:rPr>
        <w:t xml:space="preserve">Default and offset framework for </w:t>
      </w:r>
      <w:r w:rsidR="008D7AC9">
        <w:rPr>
          <w:rFonts w:ascii="Arial" w:hAnsi="Arial" w:cs="Arial"/>
          <w:b/>
        </w:rPr>
        <w:t>DC location for &gt; 2CC</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2C02571F"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D7AC9">
        <w:rPr>
          <w:rFonts w:ascii="Arial" w:hAnsi="Arial" w:cs="Arial"/>
          <w:b/>
        </w:rPr>
        <w:t>8</w:t>
      </w:r>
      <w:r w:rsidR="00C850FA" w:rsidRPr="00C850FA">
        <w:rPr>
          <w:rFonts w:ascii="Arial" w:hAnsi="Arial" w:cs="Arial"/>
          <w:b/>
        </w:rPr>
        <w:t>.4.4</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0774245" w14:textId="289F5004" w:rsidR="009934EF" w:rsidRDefault="003F58AD" w:rsidP="009A7763">
      <w:r>
        <w:t>RA</w:t>
      </w:r>
      <w:r w:rsidR="00C23755">
        <w:t>N</w:t>
      </w:r>
      <w:r w:rsidR="009A7763">
        <w:t>4 agreed WF [</w:t>
      </w:r>
      <w:r w:rsidR="004866A6">
        <w:t>10</w:t>
      </w:r>
      <w:r w:rsidR="009A7763">
        <w:t>] on the DC location issue</w:t>
      </w:r>
      <w:r w:rsidR="00CD0867">
        <w:t xml:space="preserve">. </w:t>
      </w:r>
      <w:r w:rsidR="00617364">
        <w:t xml:space="preserve">The key agreements </w:t>
      </w:r>
      <w:r w:rsidR="007766BD">
        <w:t xml:space="preserve">we discuss in this paper </w:t>
      </w:r>
      <w:r w:rsidR="00617364">
        <w:t>are as follows:</w:t>
      </w:r>
    </w:p>
    <w:p w14:paraId="6D0D0173" w14:textId="2CB408AA" w:rsidR="009934EF" w:rsidRDefault="00CA5CB5" w:rsidP="009A7763">
      <w:r>
        <w:pict w14:anchorId="6D2617F3">
          <v:shapetype id="_x0000_t202" coordsize="21600,21600" o:spt="202" path="m,l,21600r21600,l21600,xe">
            <v:stroke joinstyle="miter"/>
            <v:path gradientshapeok="t" o:connecttype="rect"/>
          </v:shapetype>
          <v:shape id="_x0000_s1029" type="#_x0000_t202" style="width:470.8pt;height:156.5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17E9BFCF" w14:textId="5C5235CE" w:rsidR="004866A6" w:rsidRPr="00DC6FF6" w:rsidRDefault="001A5DAE" w:rsidP="004866A6">
                  <w:pPr>
                    <w:numPr>
                      <w:ilvl w:val="0"/>
                      <w:numId w:val="27"/>
                    </w:numPr>
                    <w:overflowPunct w:val="0"/>
                    <w:autoSpaceDE w:val="0"/>
                    <w:autoSpaceDN w:val="0"/>
                    <w:adjustRightInd w:val="0"/>
                    <w:textAlignment w:val="baseline"/>
                    <w:rPr>
                      <w:sz w:val="22"/>
                      <w:lang w:val="en-US"/>
                    </w:rPr>
                  </w:pPr>
                  <w:r w:rsidRPr="001A5DAE">
                    <w:rPr>
                      <w:sz w:val="22"/>
                    </w:rPr>
                    <w:t>Issue 5-1: Signalling framework</w:t>
                  </w:r>
                  <w:r>
                    <w:rPr>
                      <w:sz w:val="22"/>
                    </w:rPr>
                    <w:t xml:space="preserve"> </w:t>
                  </w:r>
                  <w:r w:rsidR="004866A6" w:rsidRPr="00DC6FF6">
                    <w:rPr>
                      <w:sz w:val="22"/>
                    </w:rPr>
                    <w:t>WF</w:t>
                  </w:r>
                </w:p>
                <w:p w14:paraId="09B0FC54" w14:textId="77777777" w:rsidR="004866A6" w:rsidRDefault="004866A6" w:rsidP="004866A6">
                  <w:pPr>
                    <w:numPr>
                      <w:ilvl w:val="1"/>
                      <w:numId w:val="27"/>
                    </w:numPr>
                    <w:tabs>
                      <w:tab w:val="num" w:pos="883"/>
                    </w:tabs>
                    <w:overflowPunct w:val="0"/>
                    <w:autoSpaceDE w:val="0"/>
                    <w:autoSpaceDN w:val="0"/>
                    <w:adjustRightInd w:val="0"/>
                    <w:textAlignment w:val="baseline"/>
                    <w:rPr>
                      <w:sz w:val="22"/>
                    </w:rPr>
                  </w:pPr>
                  <w:r w:rsidRPr="00BE269E">
                    <w:rPr>
                      <w:sz w:val="22"/>
                    </w:rPr>
                    <w:t>Agree signalling framework with default DC location(s) and offset (static and dynamic)</w:t>
                  </w:r>
                </w:p>
                <w:p w14:paraId="2B2D55A7" w14:textId="3F9F4ABC" w:rsidR="009934EF" w:rsidRDefault="004866A6" w:rsidP="004866A6">
                  <w:pPr>
                    <w:numPr>
                      <w:ilvl w:val="1"/>
                      <w:numId w:val="27"/>
                    </w:numPr>
                    <w:tabs>
                      <w:tab w:val="num" w:pos="883"/>
                    </w:tabs>
                    <w:overflowPunct w:val="0"/>
                    <w:autoSpaceDE w:val="0"/>
                    <w:autoSpaceDN w:val="0"/>
                    <w:adjustRightInd w:val="0"/>
                    <w:textAlignment w:val="baseline"/>
                    <w:rPr>
                      <w:sz w:val="22"/>
                    </w:rPr>
                  </w:pPr>
                  <w:r w:rsidRPr="004866A6">
                    <w:rPr>
                      <w:sz w:val="22"/>
                    </w:rPr>
                    <w:t>FFS on the detailed reporting for offset (static and dynamic)</w:t>
                  </w:r>
                </w:p>
                <w:p w14:paraId="5D02EA28" w14:textId="7C8F3EAA" w:rsidR="00460AD2" w:rsidRDefault="00460AD2" w:rsidP="00460AD2">
                  <w:pPr>
                    <w:numPr>
                      <w:ilvl w:val="0"/>
                      <w:numId w:val="27"/>
                    </w:numPr>
                    <w:overflowPunct w:val="0"/>
                    <w:autoSpaceDE w:val="0"/>
                    <w:autoSpaceDN w:val="0"/>
                    <w:adjustRightInd w:val="0"/>
                    <w:textAlignment w:val="baseline"/>
                    <w:rPr>
                      <w:sz w:val="22"/>
                    </w:rPr>
                  </w:pPr>
                  <w:r w:rsidRPr="00460AD2">
                    <w:rPr>
                      <w:sz w:val="22"/>
                    </w:rPr>
                    <w:t>Issue 5-2: Default DC location</w:t>
                  </w:r>
                  <w:r w:rsidR="00D61C3A">
                    <w:rPr>
                      <w:sz w:val="22"/>
                    </w:rPr>
                    <w:t xml:space="preserve"> WF</w:t>
                  </w:r>
                </w:p>
                <w:p w14:paraId="50FD7586" w14:textId="77777777" w:rsidR="00D61C3A" w:rsidRPr="00D61C3A" w:rsidRDefault="00D61C3A" w:rsidP="00D61C3A">
                  <w:pPr>
                    <w:numPr>
                      <w:ilvl w:val="1"/>
                      <w:numId w:val="27"/>
                    </w:numPr>
                    <w:overflowPunct w:val="0"/>
                    <w:autoSpaceDE w:val="0"/>
                    <w:autoSpaceDN w:val="0"/>
                    <w:adjustRightInd w:val="0"/>
                    <w:textAlignment w:val="baseline"/>
                    <w:rPr>
                      <w:sz w:val="22"/>
                    </w:rPr>
                  </w:pPr>
                  <w:r w:rsidRPr="00D61C3A">
                    <w:rPr>
                      <w:sz w:val="22"/>
                    </w:rPr>
                    <w:t xml:space="preserve">Multiple default DC locations: DC is in the middle of outermost edges among the configured, activated CCs or configured, activated </w:t>
                  </w:r>
                  <w:proofErr w:type="gramStart"/>
                  <w:r w:rsidRPr="00D61C3A">
                    <w:rPr>
                      <w:sz w:val="22"/>
                    </w:rPr>
                    <w:t>BWPs</w:t>
                  </w:r>
                  <w:proofErr w:type="gramEnd"/>
                  <w:r w:rsidRPr="00D61C3A">
                    <w:rPr>
                      <w:sz w:val="22"/>
                    </w:rPr>
                    <w:t xml:space="preserve"> and depends on UL or DL for each case.</w:t>
                  </w:r>
                </w:p>
                <w:p w14:paraId="5153BCED" w14:textId="0DE8AA5E" w:rsidR="003533B6" w:rsidRDefault="00D61C3A" w:rsidP="00D61C3A">
                  <w:pPr>
                    <w:numPr>
                      <w:ilvl w:val="1"/>
                      <w:numId w:val="27"/>
                    </w:numPr>
                    <w:overflowPunct w:val="0"/>
                    <w:autoSpaceDE w:val="0"/>
                    <w:autoSpaceDN w:val="0"/>
                    <w:adjustRightInd w:val="0"/>
                    <w:textAlignment w:val="baseline"/>
                    <w:rPr>
                      <w:sz w:val="22"/>
                    </w:rPr>
                  </w:pPr>
                  <w:r w:rsidRPr="00D61C3A">
                    <w:rPr>
                      <w:sz w:val="22"/>
                    </w:rPr>
                    <w:t xml:space="preserve">Further clarify the wording “in the middle”, </w:t>
                  </w:r>
                  <w:proofErr w:type="gramStart"/>
                  <w:r w:rsidRPr="00D61C3A">
                    <w:rPr>
                      <w:sz w:val="22"/>
                    </w:rPr>
                    <w:t>e.g.</w:t>
                  </w:r>
                  <w:proofErr w:type="gramEnd"/>
                  <w:r w:rsidRPr="00D61C3A">
                    <w:rPr>
                      <w:sz w:val="22"/>
                    </w:rPr>
                    <w:t xml:space="preserve"> middle RE or middle frequency or middle channel raster</w:t>
                  </w:r>
                </w:p>
                <w:p w14:paraId="31DC846F" w14:textId="6D89E678" w:rsidR="00CD0BC9" w:rsidRDefault="00CD0BC9" w:rsidP="00CD0BC9">
                  <w:pPr>
                    <w:numPr>
                      <w:ilvl w:val="0"/>
                      <w:numId w:val="27"/>
                    </w:numPr>
                    <w:overflowPunct w:val="0"/>
                    <w:autoSpaceDE w:val="0"/>
                    <w:autoSpaceDN w:val="0"/>
                    <w:adjustRightInd w:val="0"/>
                    <w:textAlignment w:val="baseline"/>
                    <w:rPr>
                      <w:sz w:val="22"/>
                    </w:rPr>
                  </w:pPr>
                  <w:r w:rsidRPr="00CD0BC9">
                    <w:rPr>
                      <w:sz w:val="22"/>
                    </w:rPr>
                    <w:t>Issue 5-3: Offset granularity</w:t>
                  </w:r>
                  <w:r>
                    <w:rPr>
                      <w:sz w:val="22"/>
                    </w:rPr>
                    <w:t xml:space="preserve"> WF </w:t>
                  </w:r>
                </w:p>
                <w:p w14:paraId="05DF9805" w14:textId="77777777" w:rsidR="00F855CE" w:rsidRPr="00F855CE" w:rsidRDefault="00F855CE" w:rsidP="00F855CE">
                  <w:pPr>
                    <w:numPr>
                      <w:ilvl w:val="1"/>
                      <w:numId w:val="27"/>
                    </w:numPr>
                    <w:rPr>
                      <w:sz w:val="22"/>
                    </w:rPr>
                  </w:pPr>
                  <w:r w:rsidRPr="00F855CE">
                    <w:rPr>
                      <w:sz w:val="22"/>
                    </w:rPr>
                    <w:t>Using SCS as the starting point to further discuss the DC position values</w:t>
                  </w:r>
                </w:p>
                <w:p w14:paraId="47237450" w14:textId="77777777" w:rsidR="00533FCC" w:rsidRDefault="00533FCC" w:rsidP="00533FCC">
                  <w:pPr>
                    <w:numPr>
                      <w:ilvl w:val="2"/>
                      <w:numId w:val="27"/>
                    </w:numPr>
                    <w:overflowPunct w:val="0"/>
                    <w:autoSpaceDE w:val="0"/>
                    <w:autoSpaceDN w:val="0"/>
                    <w:adjustRightInd w:val="0"/>
                    <w:textAlignment w:val="baseline"/>
                    <w:rPr>
                      <w:sz w:val="22"/>
                      <w:lang w:val="en-US"/>
                    </w:rPr>
                  </w:pPr>
                  <w:r>
                    <w:rPr>
                      <w:sz w:val="22"/>
                      <w:lang w:val="en-US" w:eastAsia="zh-CN"/>
                    </w:rPr>
                    <w:t>FFS whether SCS of default DC location defined is used</w:t>
                  </w:r>
                </w:p>
                <w:p w14:paraId="0CBC7A96" w14:textId="2A8099BC" w:rsidR="006A2759" w:rsidRPr="00D14079" w:rsidRDefault="00533FCC" w:rsidP="00D14079">
                  <w:pPr>
                    <w:numPr>
                      <w:ilvl w:val="1"/>
                      <w:numId w:val="27"/>
                    </w:numPr>
                    <w:overflowPunct w:val="0"/>
                    <w:autoSpaceDE w:val="0"/>
                    <w:autoSpaceDN w:val="0"/>
                    <w:adjustRightInd w:val="0"/>
                    <w:textAlignment w:val="baseline"/>
                    <w:rPr>
                      <w:sz w:val="22"/>
                    </w:rPr>
                  </w:pPr>
                  <w:r>
                    <w:rPr>
                      <w:sz w:val="22"/>
                      <w:lang w:val="en-US" w:eastAsia="zh-CN"/>
                    </w:rPr>
                    <w:t xml:space="preserve">Other </w:t>
                  </w:r>
                  <w:r>
                    <w:rPr>
                      <w:sz w:val="22"/>
                      <w:lang w:val="en-US"/>
                    </w:rPr>
                    <w:t>alternatives</w:t>
                  </w:r>
                  <w:r>
                    <w:rPr>
                      <w:sz w:val="22"/>
                      <w:lang w:val="en-US" w:eastAsia="zh-CN"/>
                    </w:rPr>
                    <w:t xml:space="preserve"> are not precluded in next meeting</w:t>
                  </w:r>
                </w:p>
              </w:txbxContent>
            </v:textbox>
            <w10:anchorlock/>
          </v:shape>
        </w:pict>
      </w:r>
    </w:p>
    <w:p w14:paraId="011E5A0E" w14:textId="51EE59FF" w:rsidR="00016B97" w:rsidRDefault="00DF7588" w:rsidP="009A7763">
      <w:r>
        <w:t xml:space="preserve">Issue 5-5 </w:t>
      </w:r>
      <w:r w:rsidR="00012A34">
        <w:t>did not agree anythin</w:t>
      </w:r>
      <w:r w:rsidR="00016B97">
        <w:t>g</w:t>
      </w:r>
      <w:r w:rsidR="003F1A9E">
        <w:t xml:space="preserve"> exactly</w:t>
      </w:r>
      <w:r w:rsidR="00016B97">
        <w:t xml:space="preserve">, everything was FFS. </w:t>
      </w:r>
    </w:p>
    <w:p w14:paraId="756AB930" w14:textId="04718250" w:rsidR="009934EF" w:rsidRDefault="00D14079" w:rsidP="009A7763">
      <w:r>
        <w:t xml:space="preserve">Issue 5-4 and 5-6 discuss </w:t>
      </w:r>
      <w:r w:rsidR="00DB798F">
        <w:t xml:space="preserve">when DC falls outside configured BW </w:t>
      </w:r>
      <w:r w:rsidR="007E7426">
        <w:t xml:space="preserve">but WF [11] </w:t>
      </w:r>
      <w:r w:rsidR="000C41C8">
        <w:t xml:space="preserve">has further </w:t>
      </w:r>
      <w:r w:rsidR="000D076F">
        <w:t xml:space="preserve">agreement regarding this issue. </w:t>
      </w:r>
    </w:p>
    <w:p w14:paraId="11A0E586" w14:textId="212BB5CB" w:rsidR="00016B97" w:rsidRDefault="00016B97" w:rsidP="009A7763">
      <w:r>
        <w:t xml:space="preserve">This paper provides </w:t>
      </w:r>
      <w:r w:rsidR="00E42A50">
        <w:t xml:space="preserve">more discussion how the DC location framework could be </w:t>
      </w:r>
      <w:r w:rsidR="00D663C2">
        <w:t>progresse</w:t>
      </w:r>
      <w:r w:rsidR="00902AC7">
        <w:t>d</w:t>
      </w:r>
      <w:r w:rsidR="007A2325">
        <w:t xml:space="preserve"> and proposes to send and LS to RAN2 so that they can start their work. RAN4 should </w:t>
      </w:r>
      <w:r w:rsidR="00456796">
        <w:t xml:space="preserve">not discuss details on how the signalling is designed and based on our discussion </w:t>
      </w:r>
      <w:r w:rsidR="00EA087D">
        <w:t xml:space="preserve">among few companies and their RAN2 delegates, information on already made agreements </w:t>
      </w:r>
      <w:r w:rsidR="007179D1">
        <w:t xml:space="preserve">would be valuable </w:t>
      </w:r>
      <w:r w:rsidR="00B50600">
        <w:t xml:space="preserve">so that RAN2 could give feedback for the work. </w:t>
      </w:r>
      <w:r w:rsidR="003D2C4F">
        <w:t xml:space="preserve">After this meeting, there are only two WG meetings left to conclude Rel-17. </w:t>
      </w:r>
      <w:r w:rsidR="00D663C2">
        <w:t xml:space="preserve"> </w:t>
      </w:r>
    </w:p>
    <w:p w14:paraId="3C8468C4" w14:textId="7ED5E8CD" w:rsidR="00711407" w:rsidRDefault="000A567D" w:rsidP="00711407">
      <w:pPr>
        <w:pStyle w:val="Heading1"/>
      </w:pPr>
      <w:r>
        <w:lastRenderedPageBreak/>
        <w:t xml:space="preserve">2. </w:t>
      </w:r>
      <w:r>
        <w:tab/>
      </w:r>
      <w:r w:rsidR="002A1C01">
        <w:t>Discussion</w:t>
      </w:r>
    </w:p>
    <w:p w14:paraId="6F50F2BC" w14:textId="40E15273" w:rsidR="00711407" w:rsidRDefault="00711407" w:rsidP="00E60DA0">
      <w:pPr>
        <w:pStyle w:val="Heading2"/>
      </w:pPr>
      <w:r>
        <w:t>2.1</w:t>
      </w:r>
      <w:r>
        <w:tab/>
      </w:r>
      <w:r w:rsidR="000D076F">
        <w:t xml:space="preserve">Issue of DC in the </w:t>
      </w:r>
      <w:r w:rsidR="00491E94">
        <w:t>non</w:t>
      </w:r>
      <w:r w:rsidR="006A7AE2">
        <w:t>-</w:t>
      </w:r>
      <w:r w:rsidR="00491E94">
        <w:t>configured BW</w:t>
      </w:r>
    </w:p>
    <w:p w14:paraId="078307FA" w14:textId="499810E8" w:rsidR="00491E94" w:rsidRDefault="001E0DD0" w:rsidP="00491E94">
      <w:r>
        <w:t xml:space="preserve">FR1 specification for non-contiguous UL CA </w:t>
      </w:r>
      <w:r w:rsidR="007E74A0">
        <w:t xml:space="preserve">is the only case when exception for meeting requirements </w:t>
      </w:r>
      <w:r w:rsidR="002A6792">
        <w:t xml:space="preserve">when carrier leakage is </w:t>
      </w:r>
      <w:proofErr w:type="gramStart"/>
      <w:r w:rsidR="002A6792">
        <w:t>out side</w:t>
      </w:r>
      <w:proofErr w:type="gramEnd"/>
      <w:r w:rsidR="002A6792">
        <w:t xml:space="preserve"> configured BW. The WF [11] has this agreement:</w:t>
      </w:r>
      <w:r w:rsidR="007B5317">
        <w:t xml:space="preserve"> </w:t>
      </w:r>
    </w:p>
    <w:p w14:paraId="4BC40703" w14:textId="1E9F4811" w:rsidR="007B5317" w:rsidRDefault="00CA5CB5" w:rsidP="00491E94">
      <w:r>
        <w:pict w14:anchorId="712FD33B">
          <v:shape id="Text Box 2" o:spid="_x0000_s1028" type="#_x0000_t202" style="width:492.95pt;height:190.9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next-textbox:#Text Box 2;mso-fit-shape-to-text:t">
              <w:txbxContent>
                <w:p w14:paraId="4A5CFB9B" w14:textId="77777777" w:rsidR="007B5317" w:rsidRDefault="007B5317" w:rsidP="007B5317">
                  <w:r>
                    <w:t>1.2.</w:t>
                  </w:r>
                  <w:r>
                    <w:tab/>
                    <w:t>Exceptions for 1LO architectures for non-contiguous PC2 UL CA</w:t>
                  </w:r>
                </w:p>
                <w:p w14:paraId="6C2D47CA" w14:textId="77777777" w:rsidR="007B5317" w:rsidRDefault="007B5317" w:rsidP="007B5317">
                  <w:r>
                    <w:t>For 1x26dBm PA + 1LO with 200MHz BW and 2x23dBm PA + 1LO with 200MHz BW, to handle in-gap requirement when LO or image fall inside</w:t>
                  </w:r>
                </w:p>
                <w:p w14:paraId="20281276" w14:textId="77777777" w:rsidR="007B5317" w:rsidRDefault="007B5317" w:rsidP="007B5317">
                  <w:r>
                    <w:t></w:t>
                  </w:r>
                  <w:r>
                    <w:tab/>
                    <w:t>No exception requirement is allowed assuming</w:t>
                  </w:r>
                </w:p>
                <w:p w14:paraId="3C58F8EE" w14:textId="77777777" w:rsidR="007B5317" w:rsidRDefault="007B5317" w:rsidP="007B5317">
                  <w:r>
                    <w:t></w:t>
                  </w:r>
                  <w:r>
                    <w:tab/>
                    <w:t>SEM for in-gap is -13dBm/MHz and in-gap is less or equal to aggregated bandwidth</w:t>
                  </w:r>
                </w:p>
                <w:p w14:paraId="3C52A7EA" w14:textId="77777777" w:rsidR="007B5317" w:rsidRDefault="007B5317" w:rsidP="007B5317">
                  <w:r>
                    <w:t></w:t>
                  </w:r>
                  <w:r>
                    <w:tab/>
                    <w:t>Applicable for PC3 and PC2</w:t>
                  </w:r>
                </w:p>
              </w:txbxContent>
            </v:textbox>
            <w10:anchorlock/>
          </v:shape>
        </w:pict>
      </w:r>
    </w:p>
    <w:p w14:paraId="0E2889D1" w14:textId="276585D3" w:rsidR="00722309" w:rsidRDefault="00977C89" w:rsidP="00491E94">
      <w:r>
        <w:t xml:space="preserve">The WF agrees that no exception is granted for the </w:t>
      </w:r>
      <w:proofErr w:type="gramStart"/>
      <w:r>
        <w:t>DC</w:t>
      </w:r>
      <w:proofErr w:type="gramEnd"/>
      <w:r w:rsidR="00C118D5">
        <w:t xml:space="preserve"> but it is possible that the IQ image lands on configured spectrum as a result of LO </w:t>
      </w:r>
      <w:r w:rsidR="00564D31">
        <w:t xml:space="preserve">being outside configured spectrum. </w:t>
      </w:r>
      <w:proofErr w:type="gramStart"/>
      <w:r w:rsidR="00564D31">
        <w:t>In order to</w:t>
      </w:r>
      <w:proofErr w:type="gramEnd"/>
      <w:r w:rsidR="00564D31">
        <w:t xml:space="preserve"> allow IQ image cancellation and exception, the LO location </w:t>
      </w:r>
      <w:r w:rsidR="00722309">
        <w:t xml:space="preserve">must be known even if it is outside the configured spectrum. </w:t>
      </w:r>
    </w:p>
    <w:p w14:paraId="6BE079C7" w14:textId="2FA7CB70" w:rsidR="007B5317" w:rsidRDefault="002A6792" w:rsidP="00491E94">
      <w:r>
        <w:t>So further discussion on Issue 5-4 and 5-6 in WF [10] may not be needed anymore</w:t>
      </w:r>
      <w:r w:rsidR="002B2C30">
        <w:t xml:space="preserve"> if proposals 1 and 6 are acceptable</w:t>
      </w:r>
      <w:r>
        <w:t>.</w:t>
      </w:r>
    </w:p>
    <w:p w14:paraId="2C0949FA" w14:textId="3F221FDF" w:rsidR="002A00C2" w:rsidRDefault="002A00C2" w:rsidP="00491E94">
      <w:pPr>
        <w:rPr>
          <w:b/>
          <w:bCs/>
        </w:rPr>
      </w:pPr>
      <w:r w:rsidRPr="008A46A0">
        <w:rPr>
          <w:b/>
          <w:bCs/>
        </w:rPr>
        <w:t>Proposal 1: DC location reporting framework accommodate</w:t>
      </w:r>
      <w:r w:rsidR="00AC19F5">
        <w:rPr>
          <w:b/>
          <w:bCs/>
        </w:rPr>
        <w:t>s</w:t>
      </w:r>
      <w:r w:rsidRPr="008A46A0">
        <w:rPr>
          <w:b/>
          <w:bCs/>
        </w:rPr>
        <w:t xml:space="preserve"> </w:t>
      </w:r>
      <w:r w:rsidR="008A46A0" w:rsidRPr="008A46A0">
        <w:rPr>
          <w:b/>
          <w:bCs/>
        </w:rPr>
        <w:t>signalling</w:t>
      </w:r>
      <w:r w:rsidR="004A0459" w:rsidRPr="008A46A0">
        <w:rPr>
          <w:b/>
          <w:bCs/>
        </w:rPr>
        <w:t xml:space="preserve"> a location outside configured </w:t>
      </w:r>
      <w:r w:rsidR="008A46A0" w:rsidRPr="008A46A0">
        <w:rPr>
          <w:b/>
          <w:bCs/>
        </w:rPr>
        <w:t xml:space="preserve">frequency spectrum. </w:t>
      </w:r>
    </w:p>
    <w:p w14:paraId="02F784DB" w14:textId="0748713F" w:rsidR="00661E93" w:rsidRPr="005671A5" w:rsidRDefault="00661E93" w:rsidP="00491E94">
      <w:r w:rsidRPr="005671A5">
        <w:t xml:space="preserve">We have provided a CR to execute the agreement </w:t>
      </w:r>
      <w:r w:rsidR="005671A5" w:rsidRPr="005671A5">
        <w:t>from WF [12]</w:t>
      </w:r>
      <w:r w:rsidR="00242B56">
        <w:t xml:space="preserve"> and remove the exceptions</w:t>
      </w:r>
      <w:r w:rsidR="00C81CF9">
        <w:t xml:space="preserve">. </w:t>
      </w:r>
    </w:p>
    <w:p w14:paraId="63ED9404" w14:textId="0949DE7A" w:rsidR="00356B5D" w:rsidRDefault="00462B2A" w:rsidP="00356B5D">
      <w:pPr>
        <w:pStyle w:val="Heading2"/>
      </w:pPr>
      <w:r>
        <w:t>2.2</w:t>
      </w:r>
      <w:r>
        <w:tab/>
      </w:r>
      <w:r w:rsidR="00641646">
        <w:t>Default location</w:t>
      </w:r>
    </w:p>
    <w:p w14:paraId="1C8F83B4" w14:textId="77777777" w:rsidR="00707ACD" w:rsidRDefault="00072480" w:rsidP="003D2C4F">
      <w:r>
        <w:t xml:space="preserve">The agreement is that there will be multiple </w:t>
      </w:r>
      <w:r w:rsidR="00860B4A">
        <w:t xml:space="preserve">possibilities for </w:t>
      </w:r>
      <w:r>
        <w:t xml:space="preserve">default </w:t>
      </w:r>
      <w:r w:rsidR="00860B4A">
        <w:t xml:space="preserve">DC </w:t>
      </w:r>
      <w:r>
        <w:t xml:space="preserve">location. </w:t>
      </w:r>
      <w:r w:rsidR="00860B4A">
        <w:t>Simples</w:t>
      </w:r>
      <w:r w:rsidR="009E0CDD">
        <w:t>t</w:t>
      </w:r>
      <w:r w:rsidR="00860B4A">
        <w:t xml:space="preserve"> way is to make this a capability </w:t>
      </w:r>
      <w:r w:rsidR="009E0CDD">
        <w:t>so that UE declares where its DC is located</w:t>
      </w:r>
      <w:r w:rsidR="00707ACD">
        <w:t xml:space="preserve"> by default</w:t>
      </w:r>
      <w:r w:rsidR="009E0CDD">
        <w:t xml:space="preserve">. </w:t>
      </w:r>
      <w:r w:rsidR="00CB531D">
        <w:t xml:space="preserve">RAN4 should inform RAN2 about the defined multiple defaults and ask RAN2 to define a capability according. </w:t>
      </w:r>
    </w:p>
    <w:p w14:paraId="7DD9FB66" w14:textId="2C0DCA9A" w:rsidR="00707ACD" w:rsidRPr="001D61E7" w:rsidRDefault="00707ACD" w:rsidP="003D2C4F">
      <w:pPr>
        <w:rPr>
          <w:b/>
          <w:bCs/>
        </w:rPr>
      </w:pPr>
      <w:r w:rsidRPr="001D61E7">
        <w:rPr>
          <w:b/>
          <w:bCs/>
        </w:rPr>
        <w:t xml:space="preserve">Proposal 2: UE declares the default DC location </w:t>
      </w:r>
      <w:r w:rsidR="001D61E7" w:rsidRPr="001D61E7">
        <w:rPr>
          <w:b/>
          <w:bCs/>
        </w:rPr>
        <w:t>per band configuration as capability</w:t>
      </w:r>
    </w:p>
    <w:p w14:paraId="4E4307C3" w14:textId="2B8C3478" w:rsidR="00822B1C" w:rsidRDefault="0011060D" w:rsidP="003D2C4F">
      <w:r>
        <w:t>The d</w:t>
      </w:r>
      <w:r w:rsidR="00931497">
        <w:t xml:space="preserve">efault DC location is </w:t>
      </w:r>
      <w:r w:rsidR="006D3FD4">
        <w:t xml:space="preserve">in all cases </w:t>
      </w:r>
      <w:r w:rsidR="00931497">
        <w:t xml:space="preserve">in the middle of the </w:t>
      </w:r>
      <w:r w:rsidR="0095793F">
        <w:t>UE bandwidth</w:t>
      </w:r>
      <w:r w:rsidR="00425DF8">
        <w:t xml:space="preserve"> but how the UE bandwidth is defined </w:t>
      </w:r>
      <w:r w:rsidR="004B2DC7">
        <w:t>depends on the capability</w:t>
      </w:r>
      <w:r w:rsidR="0095793F">
        <w:t xml:space="preserve">. Before going to further on options, ran4 should agree the definition of this bandwidth. </w:t>
      </w:r>
      <w:r w:rsidR="00822B1C">
        <w:t xml:space="preserve">There is no suitable bandwidth definition in current ran4 specification </w:t>
      </w:r>
      <w:r w:rsidR="005A1037">
        <w:t xml:space="preserve">but the </w:t>
      </w:r>
      <w:r w:rsidR="00E11B2D">
        <w:t xml:space="preserve">language for Fs class can be used </w:t>
      </w:r>
      <w:r w:rsidR="00C13FB0">
        <w:t>as starting point:</w:t>
      </w:r>
    </w:p>
    <w:p w14:paraId="3EB7F0FE" w14:textId="767597CE" w:rsidR="00C13FB0" w:rsidRDefault="007467A1" w:rsidP="003D2C4F">
      <w:r>
        <w:t xml:space="preserve">From </w:t>
      </w:r>
      <w:proofErr w:type="gramStart"/>
      <w:r>
        <w:t>5.3A.4  Ts</w:t>
      </w:r>
      <w:proofErr w:type="gramEnd"/>
      <w:r>
        <w:t xml:space="preserve"> 38.101-2 </w:t>
      </w:r>
      <w:r w:rsidR="00C13FB0">
        <w:t>“</w:t>
      </w:r>
      <w:r w:rsidR="009F56DE" w:rsidRPr="009F56DE">
        <w:rPr>
          <w:i/>
          <w:iCs/>
        </w:rPr>
        <w:t xml:space="preserve">Frequency separation class (Fs) specified in Table 5.3A.4-2 indicates </w:t>
      </w:r>
      <w:r w:rsidR="00C13FB0" w:rsidRPr="009F56DE">
        <w:rPr>
          <w:i/>
          <w:iCs/>
        </w:rPr>
        <w:t>the maximum frequency span between lower edge of lowest component carrier and upper edge of highest component carrier”</w:t>
      </w:r>
    </w:p>
    <w:p w14:paraId="184DB4A5" w14:textId="18898806" w:rsidR="009F56DE" w:rsidRDefault="009F56DE" w:rsidP="003D2C4F">
      <w:r>
        <w:t xml:space="preserve">But since for this purpose, the </w:t>
      </w:r>
      <w:r w:rsidR="00835D30">
        <w:t>edges of the bandwidth can also be the edge of the BWP</w:t>
      </w:r>
      <w:r w:rsidR="001860C3">
        <w:t>’s</w:t>
      </w:r>
      <w:r w:rsidR="00835D30">
        <w:t xml:space="preserve"> so a modified and generalised </w:t>
      </w:r>
      <w:r w:rsidR="003262AE">
        <w:t>definition would be:</w:t>
      </w:r>
    </w:p>
    <w:p w14:paraId="1B274BD5" w14:textId="13EF243C" w:rsidR="003262AE" w:rsidRPr="00934DEE" w:rsidRDefault="003262AE" w:rsidP="003D2C4F">
      <w:pPr>
        <w:rPr>
          <w:b/>
          <w:bCs/>
        </w:rPr>
      </w:pPr>
      <w:r w:rsidRPr="00934DEE">
        <w:rPr>
          <w:b/>
          <w:bCs/>
        </w:rPr>
        <w:t xml:space="preserve">UE bandwidth </w:t>
      </w:r>
      <w:r w:rsidR="00B557E7" w:rsidRPr="00934DEE">
        <w:rPr>
          <w:b/>
          <w:bCs/>
        </w:rPr>
        <w:t>is defined as</w:t>
      </w:r>
      <w:r w:rsidR="00934DEE">
        <w:rPr>
          <w:b/>
          <w:bCs/>
        </w:rPr>
        <w:t xml:space="preserve"> – </w:t>
      </w:r>
      <w:r w:rsidRPr="00934DEE">
        <w:rPr>
          <w:b/>
          <w:bCs/>
        </w:rPr>
        <w:t>frequenc</w:t>
      </w:r>
      <w:r w:rsidR="00B557E7" w:rsidRPr="00934DEE">
        <w:rPr>
          <w:b/>
          <w:bCs/>
        </w:rPr>
        <w:t>ies</w:t>
      </w:r>
      <w:r w:rsidR="00934DEE">
        <w:rPr>
          <w:b/>
          <w:bCs/>
        </w:rPr>
        <w:t xml:space="preserve"> </w:t>
      </w:r>
      <w:r w:rsidRPr="00934DEE">
        <w:rPr>
          <w:b/>
          <w:bCs/>
        </w:rPr>
        <w:t xml:space="preserve">between lower edge of lowest </w:t>
      </w:r>
      <w:r w:rsidR="00B557E7" w:rsidRPr="00934DEE">
        <w:rPr>
          <w:b/>
          <w:bCs/>
        </w:rPr>
        <w:t>frequency component</w:t>
      </w:r>
      <w:r w:rsidRPr="00934DEE">
        <w:rPr>
          <w:b/>
          <w:bCs/>
        </w:rPr>
        <w:t xml:space="preserve"> and upper edge of highest </w:t>
      </w:r>
      <w:r w:rsidR="00B557E7" w:rsidRPr="00934DEE">
        <w:rPr>
          <w:b/>
          <w:bCs/>
        </w:rPr>
        <w:t>frequency component</w:t>
      </w:r>
    </w:p>
    <w:p w14:paraId="3D45A59E" w14:textId="6D01A500" w:rsidR="003D2C4F" w:rsidRDefault="00F94EE2" w:rsidP="003D2C4F">
      <w:r>
        <w:t>The definition</w:t>
      </w:r>
      <w:r w:rsidR="00D30375">
        <w:t xml:space="preserve"> further</w:t>
      </w:r>
      <w:r>
        <w:t xml:space="preserve"> contains</w:t>
      </w:r>
      <w:r w:rsidR="001B1608">
        <w:t xml:space="preserve"> wording</w:t>
      </w:r>
      <w:r>
        <w:t xml:space="preserve"> “frequency component” </w:t>
      </w:r>
      <w:r w:rsidR="00F45E11">
        <w:t xml:space="preserve">and in this case the frequency component is </w:t>
      </w:r>
      <w:r w:rsidR="001B1608">
        <w:t>based on one of the declared capabilities</w:t>
      </w:r>
      <w:r w:rsidR="00AF11C9">
        <w:t xml:space="preserve">. </w:t>
      </w:r>
      <w:r w:rsidR="00CB531D">
        <w:t xml:space="preserve">The capability would then </w:t>
      </w:r>
      <w:r w:rsidR="004C7AE6">
        <w:t xml:space="preserve">inform network or TE if the carrier leakage frequency for this UE for this band configuration is dependent on </w:t>
      </w:r>
    </w:p>
    <w:p w14:paraId="75E53680" w14:textId="6FF90C92" w:rsidR="004C7AE6" w:rsidRDefault="004011B6" w:rsidP="004C7AE6">
      <w:pPr>
        <w:numPr>
          <w:ilvl w:val="0"/>
          <w:numId w:val="32"/>
        </w:numPr>
      </w:pPr>
      <w:r>
        <w:t>UL or DL bandwidth</w:t>
      </w:r>
    </w:p>
    <w:p w14:paraId="0A2803D9" w14:textId="03630888" w:rsidR="004011B6" w:rsidRDefault="004011B6" w:rsidP="004C7AE6">
      <w:pPr>
        <w:numPr>
          <w:ilvl w:val="0"/>
          <w:numId w:val="32"/>
        </w:numPr>
      </w:pPr>
      <w:r>
        <w:t>Activated or configured component carrier</w:t>
      </w:r>
      <w:r w:rsidR="002C0DFF">
        <w:t xml:space="preserve"> BW </w:t>
      </w:r>
    </w:p>
    <w:p w14:paraId="418DB03B" w14:textId="4E744408" w:rsidR="00D30375" w:rsidRDefault="002C0DFF" w:rsidP="00D30375">
      <w:pPr>
        <w:numPr>
          <w:ilvl w:val="0"/>
          <w:numId w:val="32"/>
        </w:numPr>
      </w:pPr>
      <w:r>
        <w:t>Activated or configured BWP</w:t>
      </w:r>
    </w:p>
    <w:p w14:paraId="5D62C756" w14:textId="6CEB2555" w:rsidR="00D30375" w:rsidRDefault="00812B29" w:rsidP="00D30375">
      <w:proofErr w:type="gramStart"/>
      <w:r>
        <w:t>All of</w:t>
      </w:r>
      <w:proofErr w:type="gramEnd"/>
      <w:r>
        <w:t xml:space="preserve"> the above is in accordance with the agreements in WF [10] but provides an explicit language </w:t>
      </w:r>
      <w:r w:rsidR="003A4432">
        <w:t xml:space="preserve">for the definitions. </w:t>
      </w:r>
    </w:p>
    <w:p w14:paraId="14041E0D" w14:textId="77D3489C" w:rsidR="00445C55" w:rsidRPr="00123DB3" w:rsidRDefault="00445C55" w:rsidP="00D30375">
      <w:pPr>
        <w:rPr>
          <w:b/>
          <w:bCs/>
        </w:rPr>
      </w:pPr>
      <w:r w:rsidRPr="00123DB3">
        <w:rPr>
          <w:b/>
          <w:bCs/>
        </w:rPr>
        <w:lastRenderedPageBreak/>
        <w:t xml:space="preserve">Proposal 3: The definition of the default DC location </w:t>
      </w:r>
      <w:r w:rsidR="00E47F8E">
        <w:rPr>
          <w:b/>
          <w:bCs/>
        </w:rPr>
        <w:t>is as follows:</w:t>
      </w:r>
    </w:p>
    <w:p w14:paraId="74FF2D9E" w14:textId="281AC2A8" w:rsidR="005A0304" w:rsidRPr="00123DB3" w:rsidRDefault="00EA409B" w:rsidP="0063109C">
      <w:pPr>
        <w:ind w:left="360"/>
        <w:rPr>
          <w:b/>
          <w:bCs/>
        </w:rPr>
      </w:pPr>
      <w:r w:rsidRPr="00123DB3">
        <w:rPr>
          <w:b/>
          <w:bCs/>
        </w:rPr>
        <w:t xml:space="preserve">UE </w:t>
      </w:r>
      <w:r w:rsidR="00E47F8E">
        <w:rPr>
          <w:b/>
          <w:bCs/>
        </w:rPr>
        <w:t>default</w:t>
      </w:r>
      <w:r w:rsidR="005A0304" w:rsidRPr="00123DB3">
        <w:rPr>
          <w:b/>
          <w:bCs/>
        </w:rPr>
        <w:t xml:space="preserve"> DC location</w:t>
      </w:r>
      <w:r w:rsidRPr="00123DB3">
        <w:rPr>
          <w:b/>
          <w:bCs/>
        </w:rPr>
        <w:t xml:space="preserve"> </w:t>
      </w:r>
      <w:r w:rsidR="00E672A1" w:rsidRPr="00123DB3">
        <w:rPr>
          <w:b/>
          <w:bCs/>
        </w:rPr>
        <w:t xml:space="preserve">is always in the middle of the UE bandwidth </w:t>
      </w:r>
      <w:r w:rsidR="00F028EC" w:rsidRPr="00123DB3">
        <w:rPr>
          <w:b/>
          <w:bCs/>
        </w:rPr>
        <w:t xml:space="preserve">and UE bandwidth is defined as frequencies between lower edge of lowest frequency component and upper edge of highest frequency component. Frequency component depends on UE </w:t>
      </w:r>
      <w:r w:rsidR="00A1574F" w:rsidRPr="00123DB3">
        <w:rPr>
          <w:b/>
          <w:bCs/>
        </w:rPr>
        <w:t>declaration,</w:t>
      </w:r>
      <w:r w:rsidR="00F028EC" w:rsidRPr="00123DB3">
        <w:rPr>
          <w:b/>
          <w:bCs/>
        </w:rPr>
        <w:t xml:space="preserve"> </w:t>
      </w:r>
      <w:r w:rsidRPr="00123DB3">
        <w:rPr>
          <w:b/>
          <w:bCs/>
        </w:rPr>
        <w:t xml:space="preserve">and it is </w:t>
      </w:r>
      <w:r w:rsidR="00A1574F" w:rsidRPr="00123DB3">
        <w:rPr>
          <w:b/>
          <w:bCs/>
        </w:rPr>
        <w:t xml:space="preserve">one of the following: </w:t>
      </w:r>
    </w:p>
    <w:p w14:paraId="0CBC599D" w14:textId="0C30C24D" w:rsidR="00A1574F" w:rsidRPr="00123DB3" w:rsidRDefault="00A1574F" w:rsidP="0063109C">
      <w:pPr>
        <w:numPr>
          <w:ilvl w:val="0"/>
          <w:numId w:val="33"/>
        </w:numPr>
        <w:ind w:left="1080"/>
        <w:rPr>
          <w:b/>
          <w:bCs/>
        </w:rPr>
      </w:pPr>
      <w:r w:rsidRPr="00123DB3">
        <w:rPr>
          <w:b/>
          <w:bCs/>
        </w:rPr>
        <w:t>Activated component carrier</w:t>
      </w:r>
    </w:p>
    <w:p w14:paraId="459AC3E3" w14:textId="0CA033D5" w:rsidR="00A1574F" w:rsidRPr="00123DB3" w:rsidRDefault="00A1574F" w:rsidP="0063109C">
      <w:pPr>
        <w:numPr>
          <w:ilvl w:val="0"/>
          <w:numId w:val="33"/>
        </w:numPr>
        <w:ind w:left="1080"/>
        <w:rPr>
          <w:b/>
          <w:bCs/>
        </w:rPr>
      </w:pPr>
      <w:r w:rsidRPr="00123DB3">
        <w:rPr>
          <w:b/>
          <w:bCs/>
        </w:rPr>
        <w:t>Configured component carrier</w:t>
      </w:r>
    </w:p>
    <w:p w14:paraId="78F12E18" w14:textId="15AA4A25" w:rsidR="00A1574F" w:rsidRPr="00123DB3" w:rsidRDefault="00A1574F" w:rsidP="0063109C">
      <w:pPr>
        <w:numPr>
          <w:ilvl w:val="0"/>
          <w:numId w:val="33"/>
        </w:numPr>
        <w:ind w:left="1080"/>
        <w:rPr>
          <w:b/>
          <w:bCs/>
        </w:rPr>
      </w:pPr>
      <w:r w:rsidRPr="00123DB3">
        <w:rPr>
          <w:b/>
          <w:bCs/>
        </w:rPr>
        <w:t xml:space="preserve">Activated BWP </w:t>
      </w:r>
    </w:p>
    <w:p w14:paraId="40EB3500" w14:textId="043779F5" w:rsidR="00A1574F" w:rsidRPr="00123DB3" w:rsidRDefault="00A1574F" w:rsidP="0063109C">
      <w:pPr>
        <w:numPr>
          <w:ilvl w:val="0"/>
          <w:numId w:val="33"/>
        </w:numPr>
        <w:ind w:left="1080"/>
        <w:rPr>
          <w:b/>
          <w:bCs/>
        </w:rPr>
      </w:pPr>
      <w:r w:rsidRPr="00123DB3">
        <w:rPr>
          <w:b/>
          <w:bCs/>
        </w:rPr>
        <w:t>Configured BWP</w:t>
      </w:r>
    </w:p>
    <w:p w14:paraId="331143FF" w14:textId="71E8949B" w:rsidR="00A1574F" w:rsidRDefault="00123DB3" w:rsidP="0063109C">
      <w:pPr>
        <w:ind w:left="360"/>
        <w:rPr>
          <w:b/>
          <w:bCs/>
        </w:rPr>
      </w:pPr>
      <w:r w:rsidRPr="00CA16CB">
        <w:rPr>
          <w:b/>
          <w:bCs/>
        </w:rPr>
        <w:t>Further UE declares if the</w:t>
      </w:r>
      <w:r w:rsidR="00CA16CB" w:rsidRPr="00CA16CB">
        <w:rPr>
          <w:b/>
          <w:bCs/>
        </w:rPr>
        <w:t xml:space="preserve"> uplink DC location is based on the above frequency component for</w:t>
      </w:r>
      <w:r w:rsidRPr="00CA16CB">
        <w:rPr>
          <w:b/>
          <w:bCs/>
        </w:rPr>
        <w:t xml:space="preserve"> UL or DL</w:t>
      </w:r>
    </w:p>
    <w:p w14:paraId="7048DC2D" w14:textId="6A7EC476" w:rsidR="00807796" w:rsidRDefault="00807796" w:rsidP="00C135C1">
      <w:pPr>
        <w:pStyle w:val="Heading2"/>
      </w:pPr>
      <w:r>
        <w:t xml:space="preserve">2.3 </w:t>
      </w:r>
      <w:r>
        <w:tab/>
        <w:t>The edge of the frequency component</w:t>
      </w:r>
    </w:p>
    <w:p w14:paraId="2916CB37" w14:textId="2155074D" w:rsidR="00807796" w:rsidRDefault="00807796" w:rsidP="00807796">
      <w:r w:rsidRPr="00641646">
        <w:t xml:space="preserve">The edge </w:t>
      </w:r>
      <w:r>
        <w:t>of the frequency component should also be defined.</w:t>
      </w:r>
      <w:r w:rsidRPr="00641646">
        <w:t xml:space="preserve"> </w:t>
      </w:r>
      <w:r w:rsidR="003F6E3F">
        <w:t>I</w:t>
      </w:r>
      <w:r w:rsidR="00A1256B">
        <w:t xml:space="preserve">t may be ambiguous </w:t>
      </w:r>
      <w:r w:rsidR="00DF011D">
        <w:t xml:space="preserve">to use edge of the channel since then </w:t>
      </w:r>
      <w:r w:rsidR="00213ACC">
        <w:t xml:space="preserve">what would be the edge frequency if </w:t>
      </w:r>
      <w:r w:rsidR="00E2380D">
        <w:t>BWP is configur</w:t>
      </w:r>
      <w:r w:rsidR="003F6E3F">
        <w:t xml:space="preserve">ed </w:t>
      </w:r>
      <w:r w:rsidR="005A0F21">
        <w:t>that does not contain the edge most RB</w:t>
      </w:r>
      <w:r w:rsidR="00213ACC">
        <w:t xml:space="preserve"> in the channel. Better and always explicit way would be to </w:t>
      </w:r>
      <w:r w:rsidR="00602054">
        <w:t xml:space="preserve">use the edge of the edge most RB </w:t>
      </w:r>
      <w:r w:rsidR="00D67F17">
        <w:t xml:space="preserve">that is </w:t>
      </w:r>
      <w:r w:rsidR="00602054">
        <w:t>part of the relevant frequency component</w:t>
      </w:r>
      <w:r w:rsidR="003F6E3F">
        <w:t xml:space="preserve">. </w:t>
      </w:r>
    </w:p>
    <w:p w14:paraId="1BFBE1EC" w14:textId="618B7072" w:rsidR="00807796" w:rsidRPr="00687B4F" w:rsidRDefault="00D67F17" w:rsidP="00807796">
      <w:pPr>
        <w:rPr>
          <w:b/>
          <w:bCs/>
        </w:rPr>
      </w:pPr>
      <w:r w:rsidRPr="00687B4F">
        <w:rPr>
          <w:b/>
          <w:bCs/>
        </w:rPr>
        <w:t>Proposal</w:t>
      </w:r>
      <w:r w:rsidR="00687B4F" w:rsidRPr="00687B4F">
        <w:rPr>
          <w:b/>
          <w:bCs/>
        </w:rPr>
        <w:t xml:space="preserve"> 4</w:t>
      </w:r>
      <w:r w:rsidRPr="00687B4F">
        <w:rPr>
          <w:b/>
          <w:bCs/>
        </w:rPr>
        <w:t xml:space="preserve">: Edge of the </w:t>
      </w:r>
      <w:r w:rsidR="00D076BA" w:rsidRPr="00687B4F">
        <w:rPr>
          <w:b/>
          <w:bCs/>
        </w:rPr>
        <w:t>frequency component is defined as the edge of edge most RB of</w:t>
      </w:r>
      <w:r w:rsidR="00687B4F" w:rsidRPr="00687B4F">
        <w:rPr>
          <w:b/>
          <w:bCs/>
        </w:rPr>
        <w:t xml:space="preserve"> relevant frequency component.</w:t>
      </w:r>
    </w:p>
    <w:p w14:paraId="19D9C994" w14:textId="18F24323" w:rsidR="00CB5B94" w:rsidRDefault="00CB5B94" w:rsidP="00C135C1">
      <w:pPr>
        <w:pStyle w:val="Heading2"/>
      </w:pPr>
      <w:r>
        <w:t>2.</w:t>
      </w:r>
      <w:r w:rsidR="008A108E">
        <w:t>4</w:t>
      </w:r>
      <w:r>
        <w:tab/>
        <w:t xml:space="preserve">What parameters </w:t>
      </w:r>
      <w:r w:rsidR="00C135C1">
        <w:t>are affecting</w:t>
      </w:r>
    </w:p>
    <w:p w14:paraId="7E7669BA" w14:textId="48F1FCC4" w:rsidR="00780C89" w:rsidRPr="003E18E0" w:rsidRDefault="000B4BB6" w:rsidP="00686655">
      <w:pPr>
        <w:rPr>
          <w:b/>
          <w:bCs/>
        </w:rPr>
      </w:pPr>
      <w:r>
        <w:t xml:space="preserve">With the definition of the default location </w:t>
      </w:r>
      <w:r w:rsidR="00DB6C12">
        <w:t xml:space="preserve">in sub-section 2.2, the change of the UE bandwidth will trigger a change in the </w:t>
      </w:r>
      <w:r w:rsidR="00EB0B40">
        <w:t>DC location</w:t>
      </w:r>
      <w:r w:rsidR="003E18E0" w:rsidRPr="00B14B66">
        <w:t>.</w:t>
      </w:r>
      <w:r w:rsidR="00B14B66" w:rsidRPr="00B14B66">
        <w:t xml:space="preserve"> If something else will trigger a change in DC location can be left for further discussion.</w:t>
      </w:r>
      <w:r w:rsidR="00B14B66">
        <w:rPr>
          <w:b/>
          <w:bCs/>
        </w:rPr>
        <w:t xml:space="preserve"> </w:t>
      </w:r>
      <w:r w:rsidR="003E18E0" w:rsidRPr="003E18E0">
        <w:rPr>
          <w:b/>
          <w:bCs/>
        </w:rPr>
        <w:t xml:space="preserve"> </w:t>
      </w:r>
    </w:p>
    <w:p w14:paraId="336BA67F" w14:textId="0AF31A4D" w:rsidR="008A108E" w:rsidRDefault="008A108E" w:rsidP="008A108E">
      <w:pPr>
        <w:pStyle w:val="Heading2"/>
      </w:pPr>
      <w:r>
        <w:t>2.5</w:t>
      </w:r>
      <w:r>
        <w:tab/>
        <w:t xml:space="preserve">The granularity </w:t>
      </w:r>
    </w:p>
    <w:p w14:paraId="43DF2EA1" w14:textId="77777777" w:rsidR="008A108E" w:rsidRDefault="008A108E" w:rsidP="008A108E">
      <w:r>
        <w:t xml:space="preserve">The middle point of the UE bandwidth can be almost arbitrary since the nominal channel spacing is aligned such that the subcarrier on both CCs </w:t>
      </w:r>
      <w:proofErr w:type="gramStart"/>
      <w:r>
        <w:t>are</w:t>
      </w:r>
      <w:proofErr w:type="gramEnd"/>
      <w:r>
        <w:t xml:space="preserve"> on the same grid. The granularity for the DC location should be made finite somehow and here we propose that </w:t>
      </w:r>
    </w:p>
    <w:p w14:paraId="6F629143" w14:textId="5B9534E8" w:rsidR="008A108E" w:rsidRDefault="008A108E" w:rsidP="008A108E">
      <w:pPr>
        <w:rPr>
          <w:b/>
          <w:bCs/>
        </w:rPr>
      </w:pPr>
      <w:r w:rsidRPr="00E5420B">
        <w:rPr>
          <w:b/>
          <w:bCs/>
        </w:rPr>
        <w:t xml:space="preserve">Proposal </w:t>
      </w:r>
      <w:r w:rsidR="00563674">
        <w:rPr>
          <w:b/>
          <w:bCs/>
        </w:rPr>
        <w:t>5</w:t>
      </w:r>
      <w:r w:rsidRPr="00E5420B">
        <w:rPr>
          <w:b/>
          <w:bCs/>
        </w:rPr>
        <w:t xml:space="preserve">: The </w:t>
      </w:r>
      <w:r w:rsidR="002B0A30">
        <w:rPr>
          <w:b/>
          <w:bCs/>
        </w:rPr>
        <w:t xml:space="preserve">default </w:t>
      </w:r>
      <w:r w:rsidRPr="00E5420B">
        <w:rPr>
          <w:b/>
          <w:bCs/>
        </w:rPr>
        <w:t xml:space="preserve">DC is located </w:t>
      </w:r>
      <w:r w:rsidR="00263D09">
        <w:rPr>
          <w:b/>
          <w:bCs/>
        </w:rPr>
        <w:t xml:space="preserve">at the </w:t>
      </w:r>
      <w:r w:rsidRPr="00E5420B">
        <w:rPr>
          <w:b/>
          <w:bCs/>
        </w:rPr>
        <w:t xml:space="preserve">mathematical center of the UE bandwidth rounded to the </w:t>
      </w:r>
      <w:r>
        <w:rPr>
          <w:b/>
          <w:bCs/>
        </w:rPr>
        <w:t>subcarrier grid</w:t>
      </w:r>
      <w:r w:rsidRPr="00E5420B">
        <w:rPr>
          <w:b/>
          <w:bCs/>
        </w:rPr>
        <w:t xml:space="preserve"> defined for the component carrier </w:t>
      </w:r>
      <w:r>
        <w:rPr>
          <w:b/>
          <w:bCs/>
        </w:rPr>
        <w:t>on which</w:t>
      </w:r>
      <w:r w:rsidRPr="00E5420B">
        <w:rPr>
          <w:b/>
          <w:bCs/>
        </w:rPr>
        <w:t xml:space="preserve"> the DC is located.  </w:t>
      </w:r>
    </w:p>
    <w:p w14:paraId="15007A5B" w14:textId="77777777" w:rsidR="008E0E00" w:rsidRPr="008E0E00" w:rsidRDefault="005A66DE" w:rsidP="008A108E">
      <w:r w:rsidRPr="008E0E00">
        <w:t xml:space="preserve">In case for NC CA, the middle </w:t>
      </w:r>
      <w:r w:rsidR="00A0264E" w:rsidRPr="008E0E00">
        <w:t xml:space="preserve">may land where there is no subcarrier grid, then the </w:t>
      </w:r>
      <w:r w:rsidR="008E0E00" w:rsidRPr="008E0E00">
        <w:t xml:space="preserve">nearest </w:t>
      </w:r>
      <w:r w:rsidR="00A0264E" w:rsidRPr="008E0E00">
        <w:t>lower frequency</w:t>
      </w:r>
      <w:r w:rsidR="008E0E00" w:rsidRPr="008E0E00">
        <w:t xml:space="preserve"> CC subcarrier grid should be extended.</w:t>
      </w:r>
    </w:p>
    <w:p w14:paraId="56DEA70E" w14:textId="5AB0C4EE" w:rsidR="005A66DE" w:rsidRDefault="008E0E00" w:rsidP="008A108E">
      <w:pPr>
        <w:rPr>
          <w:b/>
          <w:bCs/>
        </w:rPr>
      </w:pPr>
      <w:r>
        <w:rPr>
          <w:b/>
          <w:bCs/>
        </w:rPr>
        <w:t xml:space="preserve">Proposal 6: If </w:t>
      </w:r>
      <w:r w:rsidR="0068262B">
        <w:rPr>
          <w:b/>
          <w:bCs/>
        </w:rPr>
        <w:t xml:space="preserve">the center of the UE bandwidth lands on frequencies where there is no sub carrier grid defined, the </w:t>
      </w:r>
      <w:r w:rsidR="0017403D">
        <w:rPr>
          <w:b/>
          <w:bCs/>
        </w:rPr>
        <w:t xml:space="preserve">nearest lower frequency component carrier subcarrier grid shall be extended to cover the frequency of the </w:t>
      </w:r>
      <w:r w:rsidR="00926DE5">
        <w:rPr>
          <w:b/>
          <w:bCs/>
        </w:rPr>
        <w:t>mathematical DC location</w:t>
      </w:r>
    </w:p>
    <w:p w14:paraId="4A7FB514" w14:textId="25A77FEA" w:rsidR="00926DE5" w:rsidRPr="00926DE5" w:rsidRDefault="00926DE5" w:rsidP="008A108E">
      <w:r w:rsidRPr="00926DE5">
        <w:t xml:space="preserve">Figure </w:t>
      </w:r>
      <w:r w:rsidR="007F758E">
        <w:t>2</w:t>
      </w:r>
      <w:r w:rsidRPr="00926DE5">
        <w:t xml:space="preserve"> explains this situation. </w:t>
      </w:r>
    </w:p>
    <w:p w14:paraId="272E8F1E" w14:textId="7CB0F188" w:rsidR="00EC40B0" w:rsidRDefault="00DC4549" w:rsidP="00442D54">
      <w:pPr>
        <w:pStyle w:val="Heading2"/>
      </w:pPr>
      <w:r>
        <w:t>2.</w:t>
      </w:r>
      <w:r w:rsidR="008A108E">
        <w:t>6</w:t>
      </w:r>
      <w:r>
        <w:tab/>
        <w:t xml:space="preserve">Offset </w:t>
      </w:r>
      <w:r w:rsidR="0004180B">
        <w:t>from default</w:t>
      </w:r>
    </w:p>
    <w:p w14:paraId="59180970" w14:textId="769E7FE5" w:rsidR="005D6B59" w:rsidRDefault="00442D54" w:rsidP="0004180B">
      <w:r>
        <w:t>T</w:t>
      </w:r>
      <w:r w:rsidR="0004180B">
        <w:t xml:space="preserve">he multiple default </w:t>
      </w:r>
      <w:r w:rsidR="00B9535C">
        <w:t xml:space="preserve">framework </w:t>
      </w:r>
      <w:r w:rsidR="00792019">
        <w:t xml:space="preserve">alone would remove the flexibility from UE to place </w:t>
      </w:r>
      <w:r w:rsidR="006320D0">
        <w:t>DC</w:t>
      </w:r>
      <w:r w:rsidR="00083964">
        <w:t xml:space="preserve"> freely depending on its optimal frequenc</w:t>
      </w:r>
      <w:r w:rsidR="00C86D29">
        <w:t>y</w:t>
      </w:r>
      <w:r w:rsidR="00083964">
        <w:t xml:space="preserve"> plan. </w:t>
      </w:r>
      <w:r w:rsidR="00587BAB">
        <w:t>WF [10] recognised the offset from the default</w:t>
      </w:r>
      <w:r w:rsidR="002E34CA">
        <w:t xml:space="preserve"> as </w:t>
      </w:r>
      <w:r w:rsidR="00AF3CAE">
        <w:t xml:space="preserve">companion to the multiple default concept to retain the freedom. </w:t>
      </w:r>
      <w:r w:rsidR="0000070F">
        <w:t xml:space="preserve">Communicating offset from that defined and calculated default </w:t>
      </w:r>
      <w:r w:rsidR="005165CC">
        <w:t xml:space="preserve">DC </w:t>
      </w:r>
      <w:r w:rsidR="0000070F">
        <w:t>location is simple</w:t>
      </w:r>
      <w:r w:rsidR="005165CC">
        <w:t xml:space="preserve"> in principle</w:t>
      </w:r>
      <w:r w:rsidR="0000070F">
        <w:t xml:space="preserve">, either positive or negative single number indicating </w:t>
      </w:r>
      <w:r w:rsidR="005165CC">
        <w:t xml:space="preserve">how </w:t>
      </w:r>
      <w:r w:rsidR="001D2B28">
        <w:t xml:space="preserve">big offset frequency is. In practice </w:t>
      </w:r>
      <w:r w:rsidR="00FD32BA">
        <w:t xml:space="preserve">if an offset needs to be communicated for every possible </w:t>
      </w:r>
      <w:r w:rsidR="0036268F">
        <w:t xml:space="preserve">UE </w:t>
      </w:r>
      <w:r w:rsidR="00FD32BA">
        <w:t xml:space="preserve">bandwidth </w:t>
      </w:r>
      <w:r w:rsidR="0036268F">
        <w:t xml:space="preserve">among all configured CC’s and BWPs the </w:t>
      </w:r>
      <w:r w:rsidR="001D2B28">
        <w:t>problem</w:t>
      </w:r>
      <w:r w:rsidR="0036268F">
        <w:t xml:space="preserve"> maybe </w:t>
      </w:r>
      <w:r w:rsidR="0049714C">
        <w:t xml:space="preserve">communicating </w:t>
      </w:r>
      <w:r w:rsidR="00F33D4B">
        <w:t xml:space="preserve">large </w:t>
      </w:r>
      <w:r w:rsidR="00EB4B16">
        <w:t>number</w:t>
      </w:r>
      <w:r w:rsidR="000B3420">
        <w:t xml:space="preserve"> of possible permutations</w:t>
      </w:r>
      <w:r w:rsidR="000C16BF">
        <w:t xml:space="preserve">. </w:t>
      </w:r>
      <w:r w:rsidR="00047781">
        <w:t xml:space="preserve">Each BWP of each CC can be activated independently and </w:t>
      </w:r>
      <w:r w:rsidR="00AF51CC">
        <w:t xml:space="preserve">having any two </w:t>
      </w:r>
      <w:proofErr w:type="gramStart"/>
      <w:r w:rsidR="00AF51CC">
        <w:t>BWP’s</w:t>
      </w:r>
      <w:proofErr w:type="gramEnd"/>
      <w:r w:rsidR="00AF51CC">
        <w:t xml:space="preserve"> define the UE bandwidth means the offset </w:t>
      </w:r>
      <w:r w:rsidR="00310A4C">
        <w:t xml:space="preserve">would need to be communicated for each of those pairs of </w:t>
      </w:r>
      <w:r w:rsidR="009012B0">
        <w:t xml:space="preserve">BWP that define edges of the UE bandwidth. </w:t>
      </w:r>
      <w:r w:rsidR="005D6B59">
        <w:t xml:space="preserve">Example of one configured case with different activated </w:t>
      </w:r>
      <w:r w:rsidR="007F758E">
        <w:t xml:space="preserve">BWPs are shown in Figure 1. </w:t>
      </w:r>
    </w:p>
    <w:p w14:paraId="34AC08D0" w14:textId="0A8A8086" w:rsidR="007F758E" w:rsidRDefault="00242B56" w:rsidP="007F758E">
      <w:pPr>
        <w:jc w:val="center"/>
      </w:pPr>
      <w:r>
        <w:lastRenderedPageBreak/>
        <w:pict w14:anchorId="7C228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6.5pt;height:312.5pt">
            <v:imagedata r:id="rId9" o:title=""/>
          </v:shape>
        </w:pict>
      </w:r>
    </w:p>
    <w:p w14:paraId="6BA7AE9C" w14:textId="7593A4FF" w:rsidR="007F758E" w:rsidRDefault="007F758E" w:rsidP="007F758E">
      <w:pPr>
        <w:pStyle w:val="TF"/>
      </w:pPr>
      <w:r>
        <w:t>Figure 1. Every activation state needs its own offset</w:t>
      </w:r>
    </w:p>
    <w:p w14:paraId="4D60DE38" w14:textId="6695C546" w:rsidR="00763D32" w:rsidRDefault="00600616" w:rsidP="0004180B">
      <w:r>
        <w:t xml:space="preserve">This issue is where RAN4 should not dive too deep </w:t>
      </w:r>
      <w:proofErr w:type="gramStart"/>
      <w:r>
        <w:t>in to</w:t>
      </w:r>
      <w:proofErr w:type="gramEnd"/>
      <w:r>
        <w:t xml:space="preserve"> the details how the signalling exactly should be designed to accommodate the multiplicity of possibilities but leave this issue to RAN2. </w:t>
      </w:r>
      <w:r w:rsidR="00DB65B5">
        <w:t xml:space="preserve">In our view, </w:t>
      </w:r>
      <w:r w:rsidR="0056763F">
        <w:t xml:space="preserve">it </w:t>
      </w:r>
      <w:r w:rsidR="00DB65B5">
        <w:t xml:space="preserve">is sufficient that Ran4 agrees that for every possible default location </w:t>
      </w:r>
      <w:r w:rsidR="00763D32">
        <w:t>a</w:t>
      </w:r>
      <w:r w:rsidR="005008E9">
        <w:t xml:space="preserve"> different </w:t>
      </w:r>
      <w:r w:rsidR="00763D32">
        <w:t xml:space="preserve">offset can be </w:t>
      </w:r>
      <w:r w:rsidR="004720D5">
        <w:t>communicated</w:t>
      </w:r>
      <w:r w:rsidR="0056763F">
        <w:t>.</w:t>
      </w:r>
    </w:p>
    <w:p w14:paraId="262375C0" w14:textId="4439750C" w:rsidR="00D702F7" w:rsidRPr="00255848" w:rsidRDefault="00763D32" w:rsidP="0004180B">
      <w:pPr>
        <w:rPr>
          <w:b/>
          <w:bCs/>
        </w:rPr>
      </w:pPr>
      <w:r w:rsidRPr="00255848">
        <w:rPr>
          <w:b/>
          <w:bCs/>
        </w:rPr>
        <w:t xml:space="preserve">Proposal </w:t>
      </w:r>
      <w:r w:rsidR="0063109C">
        <w:rPr>
          <w:b/>
          <w:bCs/>
        </w:rPr>
        <w:t>7</w:t>
      </w:r>
      <w:r w:rsidRPr="00255848">
        <w:rPr>
          <w:b/>
          <w:bCs/>
        </w:rPr>
        <w:t xml:space="preserve">: For every possible default DC location, </w:t>
      </w:r>
      <w:r w:rsidR="00255848" w:rsidRPr="00255848">
        <w:rPr>
          <w:b/>
          <w:bCs/>
        </w:rPr>
        <w:t>a</w:t>
      </w:r>
      <w:r w:rsidR="000F428C">
        <w:rPr>
          <w:b/>
          <w:bCs/>
        </w:rPr>
        <w:t xml:space="preserve">n </w:t>
      </w:r>
      <w:r w:rsidR="00255848" w:rsidRPr="00255848">
        <w:rPr>
          <w:b/>
          <w:bCs/>
        </w:rPr>
        <w:t>offset</w:t>
      </w:r>
      <w:r w:rsidR="000F428C">
        <w:rPr>
          <w:b/>
          <w:bCs/>
        </w:rPr>
        <w:t xml:space="preserve"> chosen by the UE</w:t>
      </w:r>
      <w:r w:rsidR="00255848" w:rsidRPr="00255848">
        <w:rPr>
          <w:b/>
          <w:bCs/>
        </w:rPr>
        <w:t xml:space="preserve"> to the default can be communicated to the network and TE </w:t>
      </w:r>
      <w:r w:rsidR="00DB65B5" w:rsidRPr="00255848">
        <w:rPr>
          <w:b/>
          <w:bCs/>
        </w:rPr>
        <w:t xml:space="preserve"> </w:t>
      </w:r>
    </w:p>
    <w:p w14:paraId="33E41650" w14:textId="6943395B" w:rsidR="0079679B" w:rsidRDefault="000F428C" w:rsidP="0004180B">
      <w:r>
        <w:t xml:space="preserve">It should be noted that the </w:t>
      </w:r>
      <w:r w:rsidR="00507E7E">
        <w:t xml:space="preserve">NC CA should be supported and therefore </w:t>
      </w:r>
      <w:r w:rsidR="0057307F">
        <w:t xml:space="preserve">the </w:t>
      </w:r>
      <w:r w:rsidR="00044027">
        <w:t xml:space="preserve">value of the offset </w:t>
      </w:r>
      <w:r w:rsidR="0057307F">
        <w:t xml:space="preserve">might be large. </w:t>
      </w:r>
      <w:r w:rsidR="00044027">
        <w:t xml:space="preserve">Figure </w:t>
      </w:r>
      <w:r w:rsidR="007F758E">
        <w:t>2</w:t>
      </w:r>
      <w:r w:rsidR="00044027">
        <w:t xml:space="preserve"> explains the possible </w:t>
      </w:r>
      <w:r w:rsidR="0079679B">
        <w:t xml:space="preserve">source for </w:t>
      </w:r>
      <w:r w:rsidR="00044027">
        <w:t>large</w:t>
      </w:r>
      <w:r w:rsidR="0079679B">
        <w:t xml:space="preserve"> offset. </w:t>
      </w:r>
    </w:p>
    <w:p w14:paraId="4C9341FB" w14:textId="70D9D895" w:rsidR="008A108E" w:rsidRDefault="00242B56" w:rsidP="0079679B">
      <w:pPr>
        <w:jc w:val="center"/>
      </w:pPr>
      <w:r>
        <w:pict w14:anchorId="1B37F223">
          <v:shape id="_x0000_i1028" type="#_x0000_t75" style="width:378.5pt;height:136pt">
            <v:imagedata r:id="rId10" o:title=""/>
          </v:shape>
        </w:pict>
      </w:r>
    </w:p>
    <w:p w14:paraId="7AADF00D" w14:textId="3437C682" w:rsidR="0079679B" w:rsidRDefault="0079679B" w:rsidP="0079679B">
      <w:pPr>
        <w:pStyle w:val="TF"/>
      </w:pPr>
      <w:r>
        <w:t xml:space="preserve">Figure </w:t>
      </w:r>
      <w:r w:rsidR="007F758E">
        <w:t>2</w:t>
      </w:r>
      <w:r>
        <w:t>. Offset in case of NC CA</w:t>
      </w:r>
    </w:p>
    <w:p w14:paraId="2630F40C" w14:textId="1F48B7C2" w:rsidR="0079679B" w:rsidRDefault="0079679B" w:rsidP="0079679B">
      <w:r>
        <w:t xml:space="preserve">The granularity for the offset should be the SCS and then the value can be an integer number </w:t>
      </w:r>
      <w:r w:rsidR="005A66DE">
        <w:t xml:space="preserve">of </w:t>
      </w:r>
      <w:proofErr w:type="gramStart"/>
      <w:r w:rsidR="005A66DE">
        <w:t>SC’s</w:t>
      </w:r>
      <w:proofErr w:type="gramEnd"/>
      <w:r w:rsidR="005A66DE">
        <w:t xml:space="preserve"> from the default. </w:t>
      </w:r>
      <w:r w:rsidR="00A62AA3">
        <w:t xml:space="preserve">We also propose her that the larger offsets that +/- 1.5 GHz are not supported limiting the maximum NC CA frequency separation to 3 GHz. </w:t>
      </w:r>
    </w:p>
    <w:p w14:paraId="182997C0" w14:textId="1E4DB5A5" w:rsidR="005B558C" w:rsidRPr="005B558C" w:rsidRDefault="00A62AA3" w:rsidP="0079679B">
      <w:pPr>
        <w:rPr>
          <w:b/>
          <w:bCs/>
        </w:rPr>
      </w:pPr>
      <w:r w:rsidRPr="005B558C">
        <w:rPr>
          <w:b/>
          <w:bCs/>
        </w:rPr>
        <w:t xml:space="preserve">Proposal </w:t>
      </w:r>
      <w:r w:rsidR="0063109C">
        <w:rPr>
          <w:b/>
          <w:bCs/>
        </w:rPr>
        <w:t>8</w:t>
      </w:r>
      <w:r w:rsidRPr="005B558C">
        <w:rPr>
          <w:b/>
          <w:bCs/>
        </w:rPr>
        <w:t xml:space="preserve">: Largest offset is </w:t>
      </w:r>
      <w:r w:rsidR="005945EB" w:rsidRPr="005B558C">
        <w:rPr>
          <w:b/>
          <w:bCs/>
        </w:rPr>
        <w:t xml:space="preserve">1.5 GHz </w:t>
      </w:r>
      <w:proofErr w:type="gramStart"/>
      <w:r w:rsidR="00E45D70" w:rsidRPr="005B558C">
        <w:rPr>
          <w:b/>
          <w:bCs/>
        </w:rPr>
        <w:t>i.e.</w:t>
      </w:r>
      <w:proofErr w:type="gramEnd"/>
      <w:r w:rsidR="00E45D70" w:rsidRPr="005B558C">
        <w:rPr>
          <w:b/>
          <w:bCs/>
        </w:rPr>
        <w:t xml:space="preserve"> +/- </w:t>
      </w:r>
      <w:r w:rsidR="005B558C" w:rsidRPr="005B558C">
        <w:rPr>
          <w:b/>
          <w:bCs/>
        </w:rPr>
        <w:t>25000 sub carriers in a 60 kHz grid.</w:t>
      </w:r>
    </w:p>
    <w:p w14:paraId="7A2C9D56" w14:textId="506CE403" w:rsidR="00A62AA3" w:rsidRDefault="005B558C" w:rsidP="0079679B">
      <w:r>
        <w:t xml:space="preserve">25000 </w:t>
      </w:r>
      <w:r w:rsidR="00E00023">
        <w:t xml:space="preserve">is not too big of a number to carrier over any interface. </w:t>
      </w:r>
      <w:r w:rsidR="003C1FB9">
        <w:t xml:space="preserve">The largest offset can be scaled to smaller </w:t>
      </w:r>
      <w:r w:rsidR="00612EBC">
        <w:t xml:space="preserve">frequency when the </w:t>
      </w:r>
      <w:r w:rsidR="001D77F1">
        <w:t xml:space="preserve">SCS is smaller. Fr1 bands tend to be narrower than Fr2 bands so 25000 </w:t>
      </w:r>
      <w:r w:rsidR="005B79C8">
        <w:t xml:space="preserve">should suffice for any case. </w:t>
      </w:r>
    </w:p>
    <w:p w14:paraId="0A88B961" w14:textId="239C3129" w:rsidR="00E00023" w:rsidRDefault="00A82E05" w:rsidP="00A82E05">
      <w:pPr>
        <w:pStyle w:val="Heading2"/>
      </w:pPr>
      <w:r>
        <w:lastRenderedPageBreak/>
        <w:t>2.7</w:t>
      </w:r>
      <w:r>
        <w:tab/>
        <w:t>LS to RAN2</w:t>
      </w:r>
    </w:p>
    <w:p w14:paraId="3A16AF90" w14:textId="3AB9EB08" w:rsidR="00A82E05" w:rsidRPr="00A82E05" w:rsidRDefault="00A82E05" w:rsidP="00A82E05">
      <w:r>
        <w:t xml:space="preserve">As discussed in introduction, RAN2 work </w:t>
      </w:r>
      <w:r w:rsidR="00B54547">
        <w:t xml:space="preserve">should be enabled by informing RAN2 with the current agreement. It is our proposal </w:t>
      </w:r>
      <w:r w:rsidR="00CA5CB5">
        <w:t xml:space="preserve">to </w:t>
      </w:r>
      <w:r w:rsidR="00B54547">
        <w:t xml:space="preserve">send the LS based on </w:t>
      </w:r>
      <w:r w:rsidR="00CA5CB5">
        <w:t>proposals in this paper</w:t>
      </w:r>
      <w:r w:rsidR="00B54547">
        <w:t xml:space="preserve">. We provide a </w:t>
      </w:r>
      <w:r w:rsidR="00B651E6">
        <w:t>draft LS in the appendix</w:t>
      </w:r>
    </w:p>
    <w:p w14:paraId="2443C5C1" w14:textId="7E75C83F" w:rsidR="00BB5075" w:rsidRPr="00635997" w:rsidRDefault="009E54DA" w:rsidP="00635997">
      <w:pPr>
        <w:pStyle w:val="Heading1"/>
      </w:pPr>
      <w:r>
        <w:t>Conclusion</w:t>
      </w:r>
    </w:p>
    <w:p w14:paraId="51FF5C33" w14:textId="283108F3" w:rsidR="00595561" w:rsidRDefault="00AF207C" w:rsidP="00B651E6">
      <w:r w:rsidRPr="00532805">
        <w:t xml:space="preserve">We discussed </w:t>
      </w:r>
      <w:r w:rsidR="0063109C">
        <w:t>and made the following proposals</w:t>
      </w:r>
    </w:p>
    <w:p w14:paraId="04345B0F" w14:textId="2DDBFCF3" w:rsidR="0063109C" w:rsidRDefault="0063109C" w:rsidP="0063109C">
      <w:pPr>
        <w:rPr>
          <w:b/>
          <w:bCs/>
        </w:rPr>
      </w:pPr>
      <w:r w:rsidRPr="008A46A0">
        <w:rPr>
          <w:b/>
          <w:bCs/>
        </w:rPr>
        <w:t>Proposal 1: DC location reporting framework accommodate</w:t>
      </w:r>
      <w:r w:rsidR="00AC19F5">
        <w:rPr>
          <w:b/>
          <w:bCs/>
        </w:rPr>
        <w:t>s</w:t>
      </w:r>
      <w:r w:rsidRPr="008A46A0">
        <w:rPr>
          <w:b/>
          <w:bCs/>
        </w:rPr>
        <w:t xml:space="preserve"> signalling a location outside configured frequency spectrum. </w:t>
      </w:r>
    </w:p>
    <w:p w14:paraId="679602D2" w14:textId="77777777" w:rsidR="0063109C" w:rsidRPr="001D61E7" w:rsidRDefault="0063109C" w:rsidP="0063109C">
      <w:pPr>
        <w:rPr>
          <w:b/>
          <w:bCs/>
        </w:rPr>
      </w:pPr>
      <w:r w:rsidRPr="001D61E7">
        <w:rPr>
          <w:b/>
          <w:bCs/>
        </w:rPr>
        <w:t>Proposal 2: UE declares the default DC location per band configuration as capability</w:t>
      </w:r>
    </w:p>
    <w:p w14:paraId="2627FFA5" w14:textId="77777777" w:rsidR="0063109C" w:rsidRPr="00123DB3" w:rsidRDefault="0063109C" w:rsidP="0063109C">
      <w:pPr>
        <w:rPr>
          <w:b/>
          <w:bCs/>
        </w:rPr>
      </w:pPr>
      <w:r w:rsidRPr="00123DB3">
        <w:rPr>
          <w:b/>
          <w:bCs/>
        </w:rPr>
        <w:t xml:space="preserve">Proposal 3: The definition of the default DC location </w:t>
      </w:r>
      <w:r>
        <w:rPr>
          <w:b/>
          <w:bCs/>
        </w:rPr>
        <w:t>is as follows:</w:t>
      </w:r>
    </w:p>
    <w:p w14:paraId="67872FA9" w14:textId="77777777" w:rsidR="0063109C" w:rsidRPr="00123DB3" w:rsidRDefault="0063109C" w:rsidP="0063109C">
      <w:pPr>
        <w:ind w:left="360"/>
        <w:rPr>
          <w:b/>
          <w:bCs/>
        </w:rPr>
      </w:pPr>
      <w:r w:rsidRPr="00123DB3">
        <w:rPr>
          <w:b/>
          <w:bCs/>
        </w:rPr>
        <w:t xml:space="preserve">UE </w:t>
      </w:r>
      <w:r>
        <w:rPr>
          <w:b/>
          <w:bCs/>
        </w:rPr>
        <w:t>default</w:t>
      </w:r>
      <w:r w:rsidRPr="00123DB3">
        <w:rPr>
          <w:b/>
          <w:bCs/>
        </w:rPr>
        <w:t xml:space="preserve"> DC location is always in the middle of the UE bandwidth and UE bandwidth is defined as frequencies between lower edge of lowest frequency component and upper edge of highest frequency component. Frequency component depends on UE declaration, and it is one of the following: </w:t>
      </w:r>
    </w:p>
    <w:p w14:paraId="483C601E" w14:textId="77777777" w:rsidR="0063109C" w:rsidRPr="00123DB3" w:rsidRDefault="0063109C" w:rsidP="0063109C">
      <w:pPr>
        <w:numPr>
          <w:ilvl w:val="0"/>
          <w:numId w:val="33"/>
        </w:numPr>
        <w:ind w:left="1080"/>
        <w:rPr>
          <w:b/>
          <w:bCs/>
        </w:rPr>
      </w:pPr>
      <w:r w:rsidRPr="00123DB3">
        <w:rPr>
          <w:b/>
          <w:bCs/>
        </w:rPr>
        <w:t>Activated component carrier</w:t>
      </w:r>
    </w:p>
    <w:p w14:paraId="4F40287A" w14:textId="77777777" w:rsidR="0063109C" w:rsidRPr="00123DB3" w:rsidRDefault="0063109C" w:rsidP="0063109C">
      <w:pPr>
        <w:numPr>
          <w:ilvl w:val="0"/>
          <w:numId w:val="33"/>
        </w:numPr>
        <w:ind w:left="1080"/>
        <w:rPr>
          <w:b/>
          <w:bCs/>
        </w:rPr>
      </w:pPr>
      <w:r w:rsidRPr="00123DB3">
        <w:rPr>
          <w:b/>
          <w:bCs/>
        </w:rPr>
        <w:t>Configured component carrier</w:t>
      </w:r>
    </w:p>
    <w:p w14:paraId="6B5DB865" w14:textId="77777777" w:rsidR="0063109C" w:rsidRPr="00123DB3" w:rsidRDefault="0063109C" w:rsidP="0063109C">
      <w:pPr>
        <w:numPr>
          <w:ilvl w:val="0"/>
          <w:numId w:val="33"/>
        </w:numPr>
        <w:ind w:left="1080"/>
        <w:rPr>
          <w:b/>
          <w:bCs/>
        </w:rPr>
      </w:pPr>
      <w:r w:rsidRPr="00123DB3">
        <w:rPr>
          <w:b/>
          <w:bCs/>
        </w:rPr>
        <w:t xml:space="preserve">Activated BWP </w:t>
      </w:r>
    </w:p>
    <w:p w14:paraId="0577E000" w14:textId="77777777" w:rsidR="0063109C" w:rsidRPr="00123DB3" w:rsidRDefault="0063109C" w:rsidP="0063109C">
      <w:pPr>
        <w:numPr>
          <w:ilvl w:val="0"/>
          <w:numId w:val="33"/>
        </w:numPr>
        <w:ind w:left="1080"/>
        <w:rPr>
          <w:b/>
          <w:bCs/>
        </w:rPr>
      </w:pPr>
      <w:r w:rsidRPr="00123DB3">
        <w:rPr>
          <w:b/>
          <w:bCs/>
        </w:rPr>
        <w:t>Configured BWP</w:t>
      </w:r>
    </w:p>
    <w:p w14:paraId="62D9034A" w14:textId="77777777" w:rsidR="0063109C" w:rsidRDefault="0063109C" w:rsidP="0063109C">
      <w:pPr>
        <w:ind w:left="360"/>
        <w:rPr>
          <w:b/>
          <w:bCs/>
        </w:rPr>
      </w:pPr>
      <w:r w:rsidRPr="00CA16CB">
        <w:rPr>
          <w:b/>
          <w:bCs/>
        </w:rPr>
        <w:t>Further UE declares if the uplink DC location is based on the above frequency component for UL or DL</w:t>
      </w:r>
    </w:p>
    <w:p w14:paraId="3A601CED" w14:textId="77777777" w:rsidR="0063109C" w:rsidRPr="00687B4F" w:rsidRDefault="0063109C" w:rsidP="0063109C">
      <w:pPr>
        <w:rPr>
          <w:b/>
          <w:bCs/>
        </w:rPr>
      </w:pPr>
      <w:r w:rsidRPr="00687B4F">
        <w:rPr>
          <w:b/>
          <w:bCs/>
        </w:rPr>
        <w:t>Proposal 4: Edge of the frequency component is defined as the edge of edge most RB of relevant frequency component.</w:t>
      </w:r>
    </w:p>
    <w:p w14:paraId="14429148" w14:textId="2A54A59E" w:rsidR="0063109C" w:rsidRDefault="0063109C" w:rsidP="0063109C">
      <w:pPr>
        <w:rPr>
          <w:b/>
          <w:bCs/>
        </w:rPr>
      </w:pPr>
      <w:r w:rsidRPr="00E5420B">
        <w:rPr>
          <w:b/>
          <w:bCs/>
        </w:rPr>
        <w:t xml:space="preserve">Proposal </w:t>
      </w:r>
      <w:r>
        <w:rPr>
          <w:b/>
          <w:bCs/>
        </w:rPr>
        <w:t>5</w:t>
      </w:r>
      <w:r w:rsidRPr="00E5420B">
        <w:rPr>
          <w:b/>
          <w:bCs/>
        </w:rPr>
        <w:t xml:space="preserve">: The </w:t>
      </w:r>
      <w:r w:rsidR="00EB53DD">
        <w:rPr>
          <w:b/>
          <w:bCs/>
        </w:rPr>
        <w:t xml:space="preserve">default </w:t>
      </w:r>
      <w:r w:rsidRPr="00E5420B">
        <w:rPr>
          <w:b/>
          <w:bCs/>
        </w:rPr>
        <w:t xml:space="preserve">DC is located </w:t>
      </w:r>
      <w:r w:rsidR="00263D09">
        <w:rPr>
          <w:b/>
          <w:bCs/>
        </w:rPr>
        <w:t xml:space="preserve">at the </w:t>
      </w:r>
      <w:r w:rsidRPr="00E5420B">
        <w:rPr>
          <w:b/>
          <w:bCs/>
        </w:rPr>
        <w:t xml:space="preserve">mathematical center of the UE bandwidth rounded to the </w:t>
      </w:r>
      <w:r>
        <w:rPr>
          <w:b/>
          <w:bCs/>
        </w:rPr>
        <w:t>subcarrier grid</w:t>
      </w:r>
      <w:r w:rsidRPr="00E5420B">
        <w:rPr>
          <w:b/>
          <w:bCs/>
        </w:rPr>
        <w:t xml:space="preserve"> defined for the component carrier </w:t>
      </w:r>
      <w:r>
        <w:rPr>
          <w:b/>
          <w:bCs/>
        </w:rPr>
        <w:t>on which</w:t>
      </w:r>
      <w:r w:rsidRPr="00E5420B">
        <w:rPr>
          <w:b/>
          <w:bCs/>
        </w:rPr>
        <w:t xml:space="preserve"> the DC is located.  </w:t>
      </w:r>
    </w:p>
    <w:p w14:paraId="2EED9399" w14:textId="77777777" w:rsidR="0063109C" w:rsidRDefault="0063109C" w:rsidP="0063109C">
      <w:pPr>
        <w:rPr>
          <w:b/>
          <w:bCs/>
        </w:rPr>
      </w:pPr>
      <w:r>
        <w:rPr>
          <w:b/>
          <w:bCs/>
        </w:rPr>
        <w:t>Proposal 6: If the center of the UE bandwidth lands on frequencies where there is no sub carrier grid defined, the nearest lower frequency component carrier subcarrier grid shall be extended to cover the frequency of the mathematical DC location</w:t>
      </w:r>
    </w:p>
    <w:p w14:paraId="6B442128" w14:textId="0C625819" w:rsidR="0063109C" w:rsidRPr="00255848" w:rsidRDefault="0063109C" w:rsidP="0063109C">
      <w:pPr>
        <w:rPr>
          <w:b/>
          <w:bCs/>
        </w:rPr>
      </w:pPr>
      <w:r w:rsidRPr="00255848">
        <w:rPr>
          <w:b/>
          <w:bCs/>
        </w:rPr>
        <w:t xml:space="preserve">Proposal </w:t>
      </w:r>
      <w:r>
        <w:rPr>
          <w:b/>
          <w:bCs/>
        </w:rPr>
        <w:t>7</w:t>
      </w:r>
      <w:r w:rsidRPr="00255848">
        <w:rPr>
          <w:b/>
          <w:bCs/>
        </w:rPr>
        <w:t>: For every possible default DC location, a</w:t>
      </w:r>
      <w:r>
        <w:rPr>
          <w:b/>
          <w:bCs/>
        </w:rPr>
        <w:t xml:space="preserve">n </w:t>
      </w:r>
      <w:r w:rsidRPr="00255848">
        <w:rPr>
          <w:b/>
          <w:bCs/>
        </w:rPr>
        <w:t>offset</w:t>
      </w:r>
      <w:r>
        <w:rPr>
          <w:b/>
          <w:bCs/>
        </w:rPr>
        <w:t xml:space="preserve"> chosen by the UE </w:t>
      </w:r>
      <w:r w:rsidRPr="00255848">
        <w:rPr>
          <w:b/>
          <w:bCs/>
        </w:rPr>
        <w:t xml:space="preserve">to the default can be communicated to the network and TE  </w:t>
      </w:r>
    </w:p>
    <w:p w14:paraId="2FB8EDCC" w14:textId="77777777" w:rsidR="0063109C" w:rsidRPr="005B558C" w:rsidRDefault="0063109C" w:rsidP="0063109C">
      <w:pPr>
        <w:rPr>
          <w:b/>
          <w:bCs/>
        </w:rPr>
      </w:pPr>
      <w:r w:rsidRPr="005B558C">
        <w:rPr>
          <w:b/>
          <w:bCs/>
        </w:rPr>
        <w:t xml:space="preserve">Proposal </w:t>
      </w:r>
      <w:r>
        <w:rPr>
          <w:b/>
          <w:bCs/>
        </w:rPr>
        <w:t>8</w:t>
      </w:r>
      <w:r w:rsidRPr="005B558C">
        <w:rPr>
          <w:b/>
          <w:bCs/>
        </w:rPr>
        <w:t xml:space="preserve">: Largest offset is 1.5 GHz </w:t>
      </w:r>
      <w:proofErr w:type="gramStart"/>
      <w:r w:rsidRPr="005B558C">
        <w:rPr>
          <w:b/>
          <w:bCs/>
        </w:rPr>
        <w:t>i.e.</w:t>
      </w:r>
      <w:proofErr w:type="gramEnd"/>
      <w:r w:rsidRPr="005B558C">
        <w:rPr>
          <w:b/>
          <w:bCs/>
        </w:rPr>
        <w:t xml:space="preserve"> +/- 25000 sub carriers in a 60 kHz grid.</w:t>
      </w:r>
    </w:p>
    <w:p w14:paraId="7C3123B9" w14:textId="77777777" w:rsidR="0063109C" w:rsidRPr="00595561" w:rsidRDefault="0063109C" w:rsidP="00B651E6"/>
    <w:p w14:paraId="11D8DF26" w14:textId="3349865B" w:rsidR="007018F3" w:rsidRDefault="007018F3" w:rsidP="007018F3">
      <w:pPr>
        <w:pStyle w:val="Heading1"/>
      </w:pPr>
      <w:r>
        <w:t>References</w:t>
      </w:r>
    </w:p>
    <w:p w14:paraId="19F72320" w14:textId="77777777" w:rsidR="003763A2" w:rsidRDefault="007018F3" w:rsidP="00116E5E">
      <w:pPr>
        <w:pStyle w:val="B1"/>
      </w:pPr>
      <w:r>
        <w:t>[1]</w:t>
      </w:r>
      <w:r>
        <w:tab/>
      </w:r>
      <w:r w:rsidR="008E0A6E" w:rsidRPr="008E0A6E">
        <w:t>R2-2102208</w:t>
      </w:r>
      <w:r w:rsidR="008E0A6E">
        <w:t>, “</w:t>
      </w:r>
      <w:r w:rsidR="00504778" w:rsidRPr="00504778">
        <w:t>Uplink Tx DC location reporting for two carrier uplink CA</w:t>
      </w:r>
      <w:r w:rsidR="008E0A6E">
        <w:t>”,</w:t>
      </w:r>
      <w:r w:rsidR="00EA3222">
        <w:t xml:space="preserve"> </w:t>
      </w:r>
      <w:r w:rsidR="00EA3222" w:rsidRPr="00EA3222">
        <w:t>Apple Inc</w:t>
      </w:r>
      <w:r w:rsidR="00EA3222">
        <w:t xml:space="preserve">, </w:t>
      </w:r>
      <w:r w:rsidR="008C61AF" w:rsidRPr="008C61AF">
        <w:t>3GPP TSG RAN WG2 Meeting #113e</w:t>
      </w:r>
      <w:r w:rsidR="008C61AF">
        <w:t xml:space="preserve">, </w:t>
      </w:r>
      <w:r w:rsidR="003763A2" w:rsidRPr="003763A2">
        <w:t xml:space="preserve">Electronic meeting, 25th Jan – 5th </w:t>
      </w:r>
      <w:proofErr w:type="gramStart"/>
      <w:r w:rsidR="003763A2" w:rsidRPr="003763A2">
        <w:t>Feb,</w:t>
      </w:r>
      <w:proofErr w:type="gramEnd"/>
      <w:r w:rsidR="003763A2" w:rsidRPr="003763A2">
        <w:t xml:space="preserve"> 2020</w:t>
      </w:r>
    </w:p>
    <w:p w14:paraId="280BDA5A" w14:textId="707AD45A" w:rsidR="007018F3" w:rsidRDefault="003763A2" w:rsidP="00116E5E">
      <w:pPr>
        <w:pStyle w:val="B1"/>
        <w:rPr>
          <w:bCs/>
        </w:rPr>
      </w:pPr>
      <w:r>
        <w:t xml:space="preserve">[2] </w:t>
      </w:r>
      <w:r w:rsidR="00560141" w:rsidRPr="00560141">
        <w:t>RP-202893</w:t>
      </w:r>
      <w:r w:rsidR="00560141">
        <w:t>, “</w:t>
      </w:r>
      <w:r w:rsidR="00560141" w:rsidRPr="00560141">
        <w:t>Moderator's summary of email discussion [90E][</w:t>
      </w:r>
      <w:proofErr w:type="gramStart"/>
      <w:r w:rsidR="00560141" w:rsidRPr="00560141">
        <w:t>21][</w:t>
      </w:r>
      <w:proofErr w:type="gramEnd"/>
      <w:r w:rsidR="00560141" w:rsidRPr="00560141">
        <w:t>DC_location_reporting]</w:t>
      </w:r>
      <w:r w:rsidR="00560141">
        <w:t xml:space="preserve">”, </w:t>
      </w:r>
      <w:r w:rsidR="00560141" w:rsidRPr="00560141">
        <w:t>Huawei</w:t>
      </w:r>
      <w:r w:rsidR="00D86A4D">
        <w:t xml:space="preserve">, </w:t>
      </w:r>
      <w:r w:rsidR="00D86A4D" w:rsidRPr="00D86A4D">
        <w:rPr>
          <w:bCs/>
        </w:rPr>
        <w:t>3GPP TSG-RAN WG Meeting #90 Electronic</w:t>
      </w:r>
      <w:r w:rsidR="00B45D0D">
        <w:rPr>
          <w:bCs/>
        </w:rPr>
        <w:t xml:space="preserve">, </w:t>
      </w:r>
      <w:r w:rsidR="00B45D0D" w:rsidRPr="00B45D0D">
        <w:rPr>
          <w:bCs/>
        </w:rPr>
        <w:t>Online, 7 – 11 December 2020</w:t>
      </w:r>
    </w:p>
    <w:p w14:paraId="3331694C" w14:textId="1A07124D" w:rsidR="00C261C8" w:rsidRDefault="00C261C8" w:rsidP="00116E5E">
      <w:pPr>
        <w:pStyle w:val="B1"/>
        <w:rPr>
          <w:bCs/>
        </w:rPr>
      </w:pPr>
      <w:r>
        <w:rPr>
          <w:bCs/>
        </w:rPr>
        <w:t>[3]</w:t>
      </w:r>
      <w:r>
        <w:rPr>
          <w:bCs/>
        </w:rPr>
        <w:tab/>
      </w:r>
      <w:r w:rsidRPr="00C261C8">
        <w:rPr>
          <w:bCs/>
        </w:rPr>
        <w:t>R2-2102207</w:t>
      </w:r>
      <w:r>
        <w:rPr>
          <w:bCs/>
        </w:rPr>
        <w:t>, “</w:t>
      </w:r>
      <w:r w:rsidR="00D629B8" w:rsidRPr="00D629B8">
        <w:rPr>
          <w:bCs/>
        </w:rPr>
        <w:t>Uplink Tx DC location reporting for two carrier uplink CA</w:t>
      </w:r>
      <w:r>
        <w:rPr>
          <w:bCs/>
        </w:rPr>
        <w:t xml:space="preserve">”, </w:t>
      </w:r>
      <w:r w:rsidR="00F2682E" w:rsidRPr="00F2682E">
        <w:rPr>
          <w:bCs/>
        </w:rPr>
        <w:t>Apple Inc</w:t>
      </w:r>
      <w:r w:rsidR="00F2682E">
        <w:rPr>
          <w:bCs/>
        </w:rPr>
        <w:t xml:space="preserve">, </w:t>
      </w:r>
      <w:r w:rsidR="000524CA" w:rsidRPr="000524CA">
        <w:rPr>
          <w:bCs/>
        </w:rPr>
        <w:t>3GPP TSG RAN WG2 Meeting #113e</w:t>
      </w:r>
      <w:r w:rsidR="000524CA">
        <w:rPr>
          <w:bCs/>
        </w:rPr>
        <w:t xml:space="preserve">, </w:t>
      </w:r>
      <w:r w:rsidR="003669F9" w:rsidRPr="003669F9">
        <w:rPr>
          <w:bCs/>
        </w:rPr>
        <w:t xml:space="preserve">Electronic meeting, 25th Jan – 5th </w:t>
      </w:r>
      <w:proofErr w:type="gramStart"/>
      <w:r w:rsidR="003669F9" w:rsidRPr="003669F9">
        <w:rPr>
          <w:bCs/>
        </w:rPr>
        <w:t>Feb,</w:t>
      </w:r>
      <w:proofErr w:type="gramEnd"/>
      <w:r w:rsidR="003669F9" w:rsidRPr="003669F9">
        <w:rPr>
          <w:bCs/>
        </w:rPr>
        <w:t xml:space="preserve"> 2020</w:t>
      </w:r>
    </w:p>
    <w:p w14:paraId="1C55C7D3" w14:textId="645E1DCE" w:rsidR="00103EB6" w:rsidRDefault="00103EB6" w:rsidP="00A54101">
      <w:pPr>
        <w:pStyle w:val="B1"/>
        <w:rPr>
          <w:bCs/>
        </w:rPr>
      </w:pPr>
      <w:r>
        <w:rPr>
          <w:bCs/>
        </w:rPr>
        <w:t>[4]</w:t>
      </w:r>
      <w:r>
        <w:rPr>
          <w:bCs/>
        </w:rPr>
        <w:tab/>
      </w:r>
      <w:r w:rsidR="00164A0D" w:rsidRPr="00164A0D">
        <w:rPr>
          <w:bCs/>
        </w:rPr>
        <w:t>RP-201746</w:t>
      </w:r>
      <w:r w:rsidR="00164A0D">
        <w:rPr>
          <w:bCs/>
        </w:rPr>
        <w:t>, “</w:t>
      </w:r>
      <w:r w:rsidR="00164A0D" w:rsidRPr="00164A0D">
        <w:rPr>
          <w:bCs/>
        </w:rPr>
        <w:t>On DC location reporting for intra-band UL CA</w:t>
      </w:r>
      <w:r w:rsidR="00164A0D">
        <w:rPr>
          <w:bCs/>
        </w:rPr>
        <w:t xml:space="preserve">”, </w:t>
      </w:r>
      <w:r w:rsidR="00164A0D" w:rsidRPr="00164A0D">
        <w:rPr>
          <w:bCs/>
        </w:rPr>
        <w:t>Huawei, HiSilicon</w:t>
      </w:r>
      <w:r w:rsidR="00A54101">
        <w:rPr>
          <w:bCs/>
        </w:rPr>
        <w:t xml:space="preserve">, </w:t>
      </w:r>
      <w:r w:rsidR="00A54101" w:rsidRPr="00A54101">
        <w:rPr>
          <w:bCs/>
        </w:rPr>
        <w:t>3GPP TSG-RAN meeting</w:t>
      </w:r>
      <w:r w:rsidR="00A54101">
        <w:rPr>
          <w:bCs/>
        </w:rPr>
        <w:t xml:space="preserve"> </w:t>
      </w:r>
      <w:r w:rsidR="00A54101" w:rsidRPr="00A54101">
        <w:rPr>
          <w:bCs/>
        </w:rPr>
        <w:t>#89-e</w:t>
      </w:r>
      <w:r w:rsidR="00A54101">
        <w:rPr>
          <w:bCs/>
        </w:rPr>
        <w:t xml:space="preserve"> </w:t>
      </w:r>
      <w:r w:rsidR="00A54101" w:rsidRPr="00A54101">
        <w:rPr>
          <w:bCs/>
        </w:rPr>
        <w:t xml:space="preserve">Sep 14th </w:t>
      </w:r>
      <w:proofErr w:type="gramStart"/>
      <w:r w:rsidR="00A54101" w:rsidRPr="00A54101">
        <w:rPr>
          <w:bCs/>
        </w:rPr>
        <w:t>–  18</w:t>
      </w:r>
      <w:proofErr w:type="gramEnd"/>
      <w:r w:rsidR="00A54101" w:rsidRPr="00A54101">
        <w:rPr>
          <w:bCs/>
        </w:rPr>
        <w:t>th, 2020</w:t>
      </w:r>
      <w:r w:rsidR="00A54101">
        <w:rPr>
          <w:bCs/>
        </w:rPr>
        <w:t xml:space="preserve">, </w:t>
      </w:r>
      <w:r w:rsidR="00A54101" w:rsidRPr="00A54101">
        <w:rPr>
          <w:bCs/>
        </w:rPr>
        <w:t>Electronic meeting</w:t>
      </w:r>
    </w:p>
    <w:p w14:paraId="09AA5DED" w14:textId="1FFF1C47" w:rsidR="00B37684" w:rsidRDefault="00B37684" w:rsidP="00A54101">
      <w:pPr>
        <w:pStyle w:val="B1"/>
        <w:rPr>
          <w:bCs/>
        </w:rPr>
      </w:pPr>
      <w:r>
        <w:rPr>
          <w:bCs/>
        </w:rPr>
        <w:lastRenderedPageBreak/>
        <w:t>[5]</w:t>
      </w:r>
      <w:r>
        <w:rPr>
          <w:bCs/>
        </w:rPr>
        <w:tab/>
      </w:r>
      <w:r w:rsidR="007A651D" w:rsidRPr="007A651D">
        <w:rPr>
          <w:bCs/>
        </w:rPr>
        <w:t>R2-2102209</w:t>
      </w:r>
      <w:r w:rsidR="007A651D">
        <w:rPr>
          <w:bCs/>
        </w:rPr>
        <w:t>, “</w:t>
      </w:r>
      <w:r w:rsidR="00973AB1" w:rsidRPr="00973AB1">
        <w:rPr>
          <w:bCs/>
        </w:rPr>
        <w:t>Reply LS on DC location reporting for intra-band UL CA</w:t>
      </w:r>
      <w:r w:rsidR="007A651D">
        <w:rPr>
          <w:bCs/>
        </w:rPr>
        <w:t xml:space="preserve">”, </w:t>
      </w:r>
      <w:r w:rsidR="00551CA1" w:rsidRPr="00551CA1">
        <w:rPr>
          <w:bCs/>
        </w:rPr>
        <w:t>RAN2</w:t>
      </w:r>
      <w:r w:rsidR="00551CA1">
        <w:rPr>
          <w:bCs/>
        </w:rPr>
        <w:t xml:space="preserve">, </w:t>
      </w:r>
      <w:r w:rsidR="003D0615" w:rsidRPr="003D0615">
        <w:rPr>
          <w:bCs/>
        </w:rPr>
        <w:t xml:space="preserve">3GPP TSG RAN WG2 Meeting #113e, Electronic meeting, 25th Jan – 5th </w:t>
      </w:r>
      <w:proofErr w:type="gramStart"/>
      <w:r w:rsidR="003D0615" w:rsidRPr="003D0615">
        <w:rPr>
          <w:bCs/>
        </w:rPr>
        <w:t>Feb,</w:t>
      </w:r>
      <w:proofErr w:type="gramEnd"/>
      <w:r w:rsidR="003D0615" w:rsidRPr="003D0615">
        <w:rPr>
          <w:bCs/>
        </w:rPr>
        <w:t xml:space="preserve"> 2020</w:t>
      </w:r>
    </w:p>
    <w:p w14:paraId="18EC8D63" w14:textId="2319B84E" w:rsidR="00BE5E0F" w:rsidRDefault="00BE5E0F" w:rsidP="00A54101">
      <w:pPr>
        <w:pStyle w:val="B1"/>
        <w:rPr>
          <w:bCs/>
        </w:rPr>
      </w:pPr>
      <w:r>
        <w:rPr>
          <w:bCs/>
        </w:rPr>
        <w:t>[</w:t>
      </w:r>
      <w:r w:rsidR="00C163D4">
        <w:rPr>
          <w:bCs/>
        </w:rPr>
        <w:t>6</w:t>
      </w:r>
      <w:r>
        <w:rPr>
          <w:bCs/>
        </w:rPr>
        <w:t>]</w:t>
      </w:r>
      <w:r>
        <w:rPr>
          <w:bCs/>
        </w:rPr>
        <w:tab/>
        <w:t>RP-210377</w:t>
      </w:r>
      <w:r w:rsidR="0002143A">
        <w:rPr>
          <w:bCs/>
        </w:rPr>
        <w:t>, “</w:t>
      </w:r>
      <w:r w:rsidR="00C163D4">
        <w:t>DC location for &gt; 2CC UL CA</w:t>
      </w:r>
      <w:r w:rsidR="0002143A">
        <w:rPr>
          <w:bCs/>
        </w:rPr>
        <w:t>”, Qualcomm, RAN#91-e, Online</w:t>
      </w:r>
      <w:r w:rsidR="00156235">
        <w:rPr>
          <w:bCs/>
        </w:rPr>
        <w:t>, March 2021</w:t>
      </w:r>
    </w:p>
    <w:p w14:paraId="2CC05E94" w14:textId="6B76D4A6" w:rsidR="00AF080C" w:rsidRDefault="00AF080C" w:rsidP="00A54101">
      <w:pPr>
        <w:pStyle w:val="B1"/>
        <w:rPr>
          <w:bCs/>
        </w:rPr>
      </w:pPr>
      <w:r>
        <w:rPr>
          <w:bCs/>
        </w:rPr>
        <w:t>[7]</w:t>
      </w:r>
      <w:r>
        <w:rPr>
          <w:bCs/>
        </w:rPr>
        <w:tab/>
      </w:r>
      <w:r w:rsidRPr="00AF080C">
        <w:rPr>
          <w:bCs/>
        </w:rPr>
        <w:t>RP-210914</w:t>
      </w:r>
      <w:r>
        <w:rPr>
          <w:bCs/>
        </w:rPr>
        <w:t>, “</w:t>
      </w:r>
      <w:r w:rsidR="00476FF2" w:rsidRPr="00476FF2">
        <w:rPr>
          <w:bCs/>
        </w:rPr>
        <w:t>Revised WID Further enhancements of NR RF requirements for frequency range 2 (FR2)</w:t>
      </w:r>
      <w:r>
        <w:rPr>
          <w:bCs/>
        </w:rPr>
        <w:t xml:space="preserve">”, </w:t>
      </w:r>
      <w:r w:rsidR="00476FF2">
        <w:rPr>
          <w:bCs/>
        </w:rPr>
        <w:t xml:space="preserve">Nokia, </w:t>
      </w:r>
      <w:r w:rsidR="006212D7" w:rsidRPr="006212D7">
        <w:rPr>
          <w:bCs/>
        </w:rPr>
        <w:t>3GPP TSG RAN meeting #91e</w:t>
      </w:r>
      <w:r w:rsidR="006212D7">
        <w:rPr>
          <w:bCs/>
        </w:rPr>
        <w:t xml:space="preserve">, </w:t>
      </w:r>
      <w:r w:rsidR="007372B5" w:rsidRPr="007372B5">
        <w:rPr>
          <w:bCs/>
        </w:rPr>
        <w:t>Electronic Meeting, March 16-26, 2021</w:t>
      </w:r>
      <w:r w:rsidR="00476FF2">
        <w:rPr>
          <w:bCs/>
        </w:rPr>
        <w:t xml:space="preserve"> </w:t>
      </w:r>
    </w:p>
    <w:p w14:paraId="48C8E4F5" w14:textId="29DBFD22" w:rsidR="00195E00" w:rsidRDefault="00195E00" w:rsidP="00A54101">
      <w:pPr>
        <w:pStyle w:val="B1"/>
        <w:rPr>
          <w:bCs/>
        </w:rPr>
      </w:pPr>
      <w:r>
        <w:rPr>
          <w:bCs/>
        </w:rPr>
        <w:t>[8]</w:t>
      </w:r>
      <w:r>
        <w:rPr>
          <w:bCs/>
        </w:rPr>
        <w:tab/>
      </w:r>
      <w:r w:rsidRPr="00195E00">
        <w:rPr>
          <w:bCs/>
        </w:rPr>
        <w:t>R4-2105395</w:t>
      </w:r>
      <w:r>
        <w:rPr>
          <w:bCs/>
        </w:rPr>
        <w:t>, “</w:t>
      </w:r>
      <w:r w:rsidRPr="00195E00">
        <w:rPr>
          <w:bCs/>
        </w:rPr>
        <w:t>WF on DC location parameters</w:t>
      </w:r>
      <w:r w:rsidRPr="00195E00">
        <w:rPr>
          <w:bCs/>
        </w:rPr>
        <w:tab/>
      </w:r>
      <w:r>
        <w:rPr>
          <w:bCs/>
        </w:rPr>
        <w:t xml:space="preserve">“, </w:t>
      </w:r>
      <w:r w:rsidRPr="00195E00">
        <w:rPr>
          <w:bCs/>
        </w:rPr>
        <w:t>Qualcomm</w:t>
      </w:r>
      <w:r w:rsidR="00E0055A">
        <w:rPr>
          <w:bCs/>
        </w:rPr>
        <w:t>, RAN4#98-Bis-e</w:t>
      </w:r>
    </w:p>
    <w:p w14:paraId="6F12593F" w14:textId="396BD57D" w:rsidR="00B52A7D" w:rsidRDefault="00B52A7D" w:rsidP="00A54101">
      <w:pPr>
        <w:pStyle w:val="B1"/>
        <w:rPr>
          <w:bCs/>
        </w:rPr>
      </w:pPr>
      <w:r>
        <w:rPr>
          <w:bCs/>
        </w:rPr>
        <w:t>[9]</w:t>
      </w:r>
      <w:r>
        <w:rPr>
          <w:bCs/>
        </w:rPr>
        <w:tab/>
      </w:r>
      <w:r w:rsidRPr="00B52A7D">
        <w:rPr>
          <w:bCs/>
        </w:rPr>
        <w:t>R4-2107858</w:t>
      </w:r>
      <w:r>
        <w:rPr>
          <w:bCs/>
        </w:rPr>
        <w:t>, “</w:t>
      </w:r>
      <w:r w:rsidR="00E0055A" w:rsidRPr="00E0055A">
        <w:rPr>
          <w:bCs/>
        </w:rPr>
        <w:t>WF on default DC location and offset signalling</w:t>
      </w:r>
      <w:r>
        <w:rPr>
          <w:bCs/>
        </w:rPr>
        <w:t>”, Nokia</w:t>
      </w:r>
      <w:r w:rsidR="00E0055A">
        <w:rPr>
          <w:bCs/>
        </w:rPr>
        <w:t>, RAN4#99e</w:t>
      </w:r>
    </w:p>
    <w:p w14:paraId="78E9FA84" w14:textId="5349EFB9" w:rsidR="002D2EEF" w:rsidRDefault="002D2EEF" w:rsidP="00617866">
      <w:pPr>
        <w:pStyle w:val="B1"/>
        <w:rPr>
          <w:bCs/>
        </w:rPr>
      </w:pPr>
      <w:r>
        <w:rPr>
          <w:bCs/>
        </w:rPr>
        <w:t>[10]</w:t>
      </w:r>
      <w:r>
        <w:rPr>
          <w:bCs/>
        </w:rPr>
        <w:tab/>
      </w:r>
      <w:r w:rsidR="00AA1545" w:rsidRPr="00AA1545">
        <w:rPr>
          <w:bCs/>
        </w:rPr>
        <w:t>R4-2114754</w:t>
      </w:r>
      <w:r w:rsidR="00AA1545">
        <w:rPr>
          <w:bCs/>
        </w:rPr>
        <w:t>, “</w:t>
      </w:r>
      <w:r w:rsidR="003858E2" w:rsidRPr="003858E2">
        <w:rPr>
          <w:bCs/>
        </w:rPr>
        <w:t>WF on DC-location</w:t>
      </w:r>
      <w:r w:rsidR="00AA1545">
        <w:rPr>
          <w:bCs/>
        </w:rPr>
        <w:t>”</w:t>
      </w:r>
      <w:r w:rsidR="003858E2">
        <w:rPr>
          <w:bCs/>
        </w:rPr>
        <w:t xml:space="preserve">, </w:t>
      </w:r>
      <w:r w:rsidR="00E70899">
        <w:rPr>
          <w:bCs/>
        </w:rPr>
        <w:t xml:space="preserve">Oppo, </w:t>
      </w:r>
      <w:r w:rsidR="00E70899" w:rsidRPr="00E70899">
        <w:rPr>
          <w:bCs/>
        </w:rPr>
        <w:t>3GPP TSG-RAN WG4 Meeting#100e</w:t>
      </w:r>
      <w:r w:rsidR="00617866">
        <w:rPr>
          <w:bCs/>
        </w:rPr>
        <w:t xml:space="preserve">, </w:t>
      </w:r>
      <w:r w:rsidR="00E70899" w:rsidRPr="00E70899">
        <w:rPr>
          <w:bCs/>
        </w:rPr>
        <w:t xml:space="preserve">E-meeting, 16th – 27th </w:t>
      </w:r>
      <w:proofErr w:type="gramStart"/>
      <w:r w:rsidR="00E70899" w:rsidRPr="00E70899">
        <w:rPr>
          <w:bCs/>
        </w:rPr>
        <w:t>Aug,</w:t>
      </w:r>
      <w:proofErr w:type="gramEnd"/>
      <w:r w:rsidR="00E70899" w:rsidRPr="00E70899">
        <w:rPr>
          <w:bCs/>
        </w:rPr>
        <w:t xml:space="preserve"> 2021</w:t>
      </w:r>
    </w:p>
    <w:p w14:paraId="567E72C8" w14:textId="0FA93817" w:rsidR="00560A9B" w:rsidRDefault="00560A9B" w:rsidP="00560A9B">
      <w:pPr>
        <w:pStyle w:val="B1"/>
        <w:rPr>
          <w:bCs/>
        </w:rPr>
      </w:pPr>
      <w:r>
        <w:rPr>
          <w:bCs/>
        </w:rPr>
        <w:t>[11]</w:t>
      </w:r>
      <w:r w:rsidR="007E7426">
        <w:rPr>
          <w:bCs/>
        </w:rPr>
        <w:tab/>
      </w:r>
      <w:r w:rsidRPr="00560A9B">
        <w:rPr>
          <w:bCs/>
        </w:rPr>
        <w:t>R4-2114948</w:t>
      </w:r>
      <w:r>
        <w:rPr>
          <w:bCs/>
        </w:rPr>
        <w:t>, “</w:t>
      </w:r>
      <w:r w:rsidR="007E7426" w:rsidRPr="007E7426">
        <w:rPr>
          <w:bCs/>
        </w:rPr>
        <w:t>WF on PC2 intra-band UL NC CA and contiguous CA with 2Tx architecture</w:t>
      </w:r>
      <w:r>
        <w:rPr>
          <w:bCs/>
        </w:rPr>
        <w:t>”,</w:t>
      </w:r>
      <w:r w:rsidR="007E7426">
        <w:rPr>
          <w:bCs/>
        </w:rPr>
        <w:t xml:space="preserve"> </w:t>
      </w:r>
      <w:proofErr w:type="gramStart"/>
      <w:r w:rsidR="007E7426">
        <w:rPr>
          <w:bCs/>
        </w:rPr>
        <w:t xml:space="preserve">Skyworks, </w:t>
      </w:r>
      <w:r>
        <w:rPr>
          <w:bCs/>
        </w:rPr>
        <w:t xml:space="preserve"> </w:t>
      </w:r>
      <w:r w:rsidRPr="00560A9B">
        <w:rPr>
          <w:bCs/>
        </w:rPr>
        <w:t>3</w:t>
      </w:r>
      <w:proofErr w:type="gramEnd"/>
      <w:r w:rsidRPr="00560A9B">
        <w:rPr>
          <w:bCs/>
        </w:rPr>
        <w:t>GPP TSG-RAN WG4 Meeting # 100e</w:t>
      </w:r>
      <w:r>
        <w:rPr>
          <w:bCs/>
        </w:rPr>
        <w:t xml:space="preserve">, </w:t>
      </w:r>
      <w:r w:rsidRPr="00560A9B">
        <w:rPr>
          <w:bCs/>
        </w:rPr>
        <w:t>Electronic Meeting, Aug. 16-27, 2021</w:t>
      </w:r>
    </w:p>
    <w:p w14:paraId="69D993A2" w14:textId="6F9E0DEC" w:rsidR="005671A5" w:rsidRDefault="005671A5" w:rsidP="00560A9B">
      <w:pPr>
        <w:pStyle w:val="B1"/>
        <w:rPr>
          <w:bCs/>
        </w:rPr>
      </w:pPr>
      <w:r>
        <w:rPr>
          <w:bCs/>
        </w:rPr>
        <w:t xml:space="preserve">[12] </w:t>
      </w:r>
      <w:r w:rsidR="00242B56" w:rsidRPr="00242B56">
        <w:rPr>
          <w:bCs/>
        </w:rPr>
        <w:t>R4-2119492</w:t>
      </w:r>
      <w:r w:rsidR="00242B56">
        <w:rPr>
          <w:bCs/>
        </w:rPr>
        <w:t>, “</w:t>
      </w:r>
      <w:r w:rsidR="00242B56" w:rsidRPr="00242B56">
        <w:rPr>
          <w:bCs/>
        </w:rPr>
        <w:t>CR to remove LO exceptions</w:t>
      </w:r>
      <w:r w:rsidR="00242B56">
        <w:rPr>
          <w:bCs/>
        </w:rPr>
        <w:t xml:space="preserve">”, </w:t>
      </w:r>
      <w:r w:rsidR="00242B56" w:rsidRPr="00242B56">
        <w:rPr>
          <w:bCs/>
        </w:rPr>
        <w:t>Qualcomm Incorporated</w:t>
      </w:r>
      <w:r w:rsidR="00242B56">
        <w:rPr>
          <w:bCs/>
        </w:rPr>
        <w:t>, RAN4#101e, Nov 2021</w:t>
      </w:r>
    </w:p>
    <w:p w14:paraId="108DE8A7" w14:textId="77777777" w:rsidR="00B651E6" w:rsidRDefault="00B651E6" w:rsidP="00560A9B">
      <w:pPr>
        <w:pStyle w:val="B1"/>
        <w:rPr>
          <w:bCs/>
        </w:rPr>
      </w:pPr>
    </w:p>
    <w:p w14:paraId="7CAF9BAB" w14:textId="3D6985C0" w:rsidR="00F41B28" w:rsidRDefault="00B651E6" w:rsidP="00B651E6">
      <w:pPr>
        <w:pStyle w:val="Heading1"/>
      </w:pPr>
      <w:r>
        <w:br w:type="page"/>
      </w:r>
      <w:r>
        <w:lastRenderedPageBreak/>
        <w:t>Appendix: Draft LS</w:t>
      </w:r>
    </w:p>
    <w:p w14:paraId="3A52823E" w14:textId="346D8604" w:rsidR="005141E3" w:rsidRPr="00BD39E0" w:rsidRDefault="005141E3" w:rsidP="005141E3">
      <w:pPr>
        <w:tabs>
          <w:tab w:val="center" w:pos="4153"/>
          <w:tab w:val="right" w:pos="7088"/>
          <w:tab w:val="right" w:pos="9781"/>
        </w:tabs>
        <w:rPr>
          <w:rFonts w:ascii="Arial" w:hAnsi="Arial" w:cs="Arial"/>
          <w:b/>
          <w:bCs/>
          <w:sz w:val="22"/>
        </w:rPr>
      </w:pPr>
      <w:r w:rsidRPr="00BD39E0">
        <w:rPr>
          <w:rFonts w:ascii="Arial" w:hAnsi="Arial" w:cs="Arial"/>
          <w:b/>
          <w:bCs/>
          <w:sz w:val="22"/>
        </w:rPr>
        <w:t>3GPP TSG-RAN</w:t>
      </w:r>
      <w:r>
        <w:rPr>
          <w:rFonts w:ascii="Arial" w:hAnsi="Arial" w:cs="Arial"/>
          <w:b/>
          <w:bCs/>
          <w:sz w:val="22"/>
        </w:rPr>
        <w:t xml:space="preserve"> WG4</w:t>
      </w:r>
      <w:r w:rsidRPr="00BD39E0">
        <w:rPr>
          <w:rFonts w:ascii="Arial" w:hAnsi="Arial" w:cs="Arial"/>
          <w:b/>
          <w:bCs/>
          <w:sz w:val="22"/>
        </w:rPr>
        <w:t xml:space="preserve"> Meeting </w:t>
      </w:r>
      <w:r>
        <w:rPr>
          <w:rFonts w:ascii="Arial" w:hAnsi="Arial" w:cs="Arial"/>
          <w:b/>
          <w:bCs/>
          <w:sz w:val="22"/>
        </w:rPr>
        <w:t>#101</w:t>
      </w:r>
      <w:r w:rsidRPr="00BD39E0">
        <w:rPr>
          <w:rFonts w:ascii="Arial" w:hAnsi="Arial" w:cs="Arial"/>
          <w:b/>
          <w:bCs/>
          <w:sz w:val="22"/>
        </w:rPr>
        <w:t>-e</w:t>
      </w:r>
      <w:r w:rsidRPr="00BD39E0">
        <w:rPr>
          <w:rFonts w:ascii="Arial" w:hAnsi="Arial" w:cs="Arial"/>
          <w:b/>
          <w:bCs/>
          <w:sz w:val="22"/>
        </w:rPr>
        <w:tab/>
      </w:r>
      <w:r w:rsidRPr="00BD39E0">
        <w:rPr>
          <w:rFonts w:ascii="Arial" w:hAnsi="Arial" w:cs="Arial"/>
          <w:b/>
          <w:bCs/>
          <w:sz w:val="22"/>
        </w:rPr>
        <w:tab/>
      </w:r>
      <w:r w:rsidRPr="00BD39E0">
        <w:rPr>
          <w:rFonts w:ascii="Arial" w:hAnsi="Arial" w:cs="Arial"/>
          <w:b/>
          <w:bCs/>
          <w:sz w:val="22"/>
        </w:rPr>
        <w:tab/>
        <w:t>R</w:t>
      </w:r>
      <w:r>
        <w:rPr>
          <w:rFonts w:ascii="Arial" w:hAnsi="Arial" w:cs="Arial"/>
          <w:b/>
          <w:bCs/>
          <w:sz w:val="22"/>
        </w:rPr>
        <w:t>4-21xxxx</w:t>
      </w:r>
    </w:p>
    <w:p w14:paraId="0A5B5D9E" w14:textId="08431F7E" w:rsidR="005141E3" w:rsidRPr="00BD39E0" w:rsidRDefault="005141E3" w:rsidP="005141E3">
      <w:pPr>
        <w:tabs>
          <w:tab w:val="center" w:pos="4153"/>
          <w:tab w:val="right" w:pos="9639"/>
        </w:tabs>
        <w:rPr>
          <w:rFonts w:ascii="Arial" w:hAnsi="Arial" w:cs="Arial"/>
          <w:b/>
          <w:bCs/>
          <w:sz w:val="22"/>
        </w:rPr>
      </w:pPr>
      <w:r w:rsidRPr="00BD39E0">
        <w:rPr>
          <w:rFonts w:ascii="Arial" w:hAnsi="Arial" w:cs="Arial"/>
          <w:b/>
          <w:bCs/>
          <w:sz w:val="22"/>
        </w:rPr>
        <w:t xml:space="preserve">Electronic Meeting, </w:t>
      </w:r>
      <w:proofErr w:type="gramStart"/>
      <w:r>
        <w:rPr>
          <w:rFonts w:ascii="Arial" w:hAnsi="Arial" w:cs="Arial"/>
          <w:b/>
          <w:bCs/>
          <w:sz w:val="22"/>
        </w:rPr>
        <w:t>Nov</w:t>
      </w:r>
      <w:r w:rsidRPr="00BD39E0">
        <w:rPr>
          <w:rFonts w:ascii="Arial" w:hAnsi="Arial" w:cs="Arial"/>
          <w:b/>
          <w:bCs/>
          <w:sz w:val="22"/>
        </w:rPr>
        <w:t>,</w:t>
      </w:r>
      <w:proofErr w:type="gramEnd"/>
      <w:r w:rsidRPr="00BD39E0">
        <w:rPr>
          <w:rFonts w:ascii="Arial" w:hAnsi="Arial" w:cs="Arial"/>
          <w:b/>
          <w:bCs/>
          <w:sz w:val="22"/>
        </w:rPr>
        <w:t xml:space="preserve"> 202</w:t>
      </w:r>
      <w:r>
        <w:rPr>
          <w:rFonts w:ascii="Arial" w:hAnsi="Arial" w:cs="Arial"/>
          <w:b/>
          <w:bCs/>
          <w:sz w:val="22"/>
        </w:rPr>
        <w:t>1</w:t>
      </w:r>
    </w:p>
    <w:p w14:paraId="6E2328BF" w14:textId="77777777" w:rsidR="005141E3" w:rsidRPr="00BD39E0" w:rsidRDefault="005141E3" w:rsidP="005141E3">
      <w:pPr>
        <w:rPr>
          <w:rFonts w:ascii="Arial" w:hAnsi="Arial" w:cs="Arial"/>
        </w:rPr>
      </w:pPr>
    </w:p>
    <w:p w14:paraId="55DF29FC" w14:textId="22A7CF84" w:rsidR="005141E3" w:rsidRDefault="005141E3" w:rsidP="005141E3">
      <w:pPr>
        <w:spacing w:after="60"/>
        <w:ind w:left="1985" w:hanging="1985"/>
        <w:rPr>
          <w:rFonts w:ascii="Arial" w:hAnsi="Arial" w:cs="Arial"/>
          <w:bCs/>
        </w:rPr>
      </w:pPr>
      <w:r w:rsidRPr="00BD39E0">
        <w:rPr>
          <w:rFonts w:ascii="Arial" w:hAnsi="Arial" w:cs="Arial"/>
          <w:b/>
        </w:rPr>
        <w:t>Title:</w:t>
      </w:r>
      <w:r w:rsidRPr="00BD39E0">
        <w:rPr>
          <w:rFonts w:ascii="Arial" w:hAnsi="Arial" w:cs="Arial"/>
          <w:b/>
        </w:rPr>
        <w:tab/>
      </w:r>
      <w:r>
        <w:rPr>
          <w:rFonts w:ascii="Arial" w:hAnsi="Arial" w:cs="Arial"/>
          <w:bCs/>
        </w:rPr>
        <w:t>[Draft] LS on DC location</w:t>
      </w:r>
      <w:r w:rsidR="005B0D16">
        <w:rPr>
          <w:rFonts w:ascii="Arial" w:hAnsi="Arial" w:cs="Arial"/>
          <w:bCs/>
        </w:rPr>
        <w:t xml:space="preserve"> for &gt;2CC</w:t>
      </w:r>
    </w:p>
    <w:p w14:paraId="6D5A9976" w14:textId="77777777" w:rsidR="005141E3" w:rsidRPr="00BD39E0" w:rsidRDefault="005141E3" w:rsidP="005141E3">
      <w:pPr>
        <w:spacing w:after="60"/>
        <w:ind w:left="1985" w:hanging="1985"/>
        <w:rPr>
          <w:rFonts w:ascii="Arial" w:hAnsi="Arial" w:cs="Arial"/>
          <w:bCs/>
        </w:rPr>
      </w:pPr>
    </w:p>
    <w:p w14:paraId="47BE39CE" w14:textId="1AD0C403" w:rsidR="005141E3" w:rsidRPr="00BD39E0" w:rsidRDefault="005141E3" w:rsidP="005141E3">
      <w:pPr>
        <w:spacing w:after="60"/>
        <w:ind w:left="1985" w:hanging="1985"/>
        <w:rPr>
          <w:rFonts w:ascii="Arial" w:hAnsi="Arial" w:cs="Arial"/>
          <w:bCs/>
        </w:rPr>
      </w:pPr>
      <w:r w:rsidRPr="00BD39E0">
        <w:rPr>
          <w:rFonts w:ascii="Arial" w:hAnsi="Arial" w:cs="Arial"/>
          <w:b/>
        </w:rPr>
        <w:t>Response to:</w:t>
      </w:r>
      <w:r w:rsidRPr="00BD39E0">
        <w:rPr>
          <w:rFonts w:ascii="Arial" w:hAnsi="Arial" w:cs="Arial"/>
          <w:bCs/>
        </w:rPr>
        <w:tab/>
      </w:r>
    </w:p>
    <w:p w14:paraId="67BC6A14" w14:textId="77777777" w:rsidR="005141E3" w:rsidRPr="00BD39E0" w:rsidRDefault="005141E3" w:rsidP="005141E3">
      <w:pPr>
        <w:spacing w:after="60"/>
        <w:ind w:left="1985" w:hanging="1985"/>
        <w:rPr>
          <w:rFonts w:ascii="Arial" w:hAnsi="Arial" w:cs="Arial"/>
          <w:bCs/>
        </w:rPr>
      </w:pPr>
      <w:r w:rsidRPr="00BD39E0">
        <w:rPr>
          <w:rFonts w:ascii="Arial" w:hAnsi="Arial" w:cs="Arial"/>
          <w:b/>
        </w:rPr>
        <w:t>Release:</w:t>
      </w:r>
      <w:r w:rsidRPr="00BD39E0">
        <w:rPr>
          <w:rFonts w:ascii="Arial" w:hAnsi="Arial" w:cs="Arial"/>
          <w:bCs/>
        </w:rPr>
        <w:tab/>
        <w:t xml:space="preserve">Release </w:t>
      </w:r>
      <w:r>
        <w:rPr>
          <w:rFonts w:ascii="Arial" w:hAnsi="Arial" w:cs="Arial"/>
          <w:bCs/>
        </w:rPr>
        <w:t>17</w:t>
      </w:r>
    </w:p>
    <w:p w14:paraId="423E5DBA" w14:textId="75826CE3" w:rsidR="005141E3" w:rsidRPr="00BD39E0" w:rsidRDefault="005141E3" w:rsidP="005141E3">
      <w:pPr>
        <w:spacing w:after="60"/>
        <w:ind w:left="1985" w:hanging="1985"/>
        <w:rPr>
          <w:rFonts w:ascii="Arial" w:hAnsi="Arial" w:cs="Arial"/>
          <w:bCs/>
        </w:rPr>
      </w:pPr>
      <w:r w:rsidRPr="00BD39E0">
        <w:rPr>
          <w:rFonts w:ascii="Arial" w:hAnsi="Arial" w:cs="Arial"/>
          <w:b/>
        </w:rPr>
        <w:t>Work Item:</w:t>
      </w:r>
      <w:r w:rsidRPr="00BD39E0">
        <w:rPr>
          <w:rFonts w:ascii="Arial" w:hAnsi="Arial" w:cs="Arial"/>
          <w:bCs/>
        </w:rPr>
        <w:tab/>
      </w:r>
      <w:r w:rsidR="00655592" w:rsidRPr="00655592">
        <w:rPr>
          <w:rFonts w:ascii="Arial" w:hAnsi="Arial" w:cs="Arial"/>
          <w:bCs/>
        </w:rPr>
        <w:t>NR_RF_FR2_req_enh2-Core</w:t>
      </w:r>
    </w:p>
    <w:p w14:paraId="6D9E87F4" w14:textId="77777777" w:rsidR="005141E3" w:rsidRPr="00BD39E0" w:rsidRDefault="005141E3" w:rsidP="005141E3">
      <w:pPr>
        <w:spacing w:after="60"/>
        <w:ind w:left="1985" w:hanging="1985"/>
        <w:rPr>
          <w:rFonts w:ascii="Arial" w:hAnsi="Arial" w:cs="Arial"/>
          <w:b/>
        </w:rPr>
      </w:pPr>
    </w:p>
    <w:p w14:paraId="75D27E3E" w14:textId="77777777" w:rsidR="005141E3" w:rsidRPr="00BD39E0" w:rsidRDefault="005141E3" w:rsidP="005141E3">
      <w:pPr>
        <w:spacing w:after="60"/>
        <w:ind w:left="1985" w:hanging="1985"/>
        <w:rPr>
          <w:rFonts w:ascii="Arial" w:hAnsi="Arial" w:cs="Arial"/>
          <w:bCs/>
        </w:rPr>
      </w:pPr>
      <w:r w:rsidRPr="00BD39E0">
        <w:rPr>
          <w:rFonts w:ascii="Arial" w:hAnsi="Arial" w:cs="Arial"/>
          <w:b/>
        </w:rPr>
        <w:t>Source:</w:t>
      </w:r>
      <w:r w:rsidRPr="00BD39E0">
        <w:rPr>
          <w:rFonts w:ascii="Arial" w:hAnsi="Arial" w:cs="Arial"/>
          <w:bCs/>
          <w:color w:val="FF0000"/>
        </w:rPr>
        <w:tab/>
      </w:r>
      <w:r w:rsidRPr="00BD39E0">
        <w:rPr>
          <w:rFonts w:ascii="Arial" w:hAnsi="Arial" w:cs="Arial"/>
          <w:bCs/>
        </w:rPr>
        <w:t>TSG RAN WG</w:t>
      </w:r>
      <w:r>
        <w:rPr>
          <w:rFonts w:ascii="Arial" w:hAnsi="Arial" w:cs="Arial"/>
          <w:bCs/>
        </w:rPr>
        <w:t>4</w:t>
      </w:r>
    </w:p>
    <w:p w14:paraId="2742123A" w14:textId="4DBDD7C0" w:rsidR="005141E3" w:rsidRPr="00BD39E0" w:rsidRDefault="005141E3" w:rsidP="005141E3">
      <w:pPr>
        <w:spacing w:after="60"/>
        <w:ind w:left="1985" w:hanging="1985"/>
        <w:rPr>
          <w:rFonts w:ascii="Arial" w:hAnsi="Arial" w:cs="Arial"/>
          <w:bCs/>
        </w:rPr>
      </w:pPr>
      <w:r w:rsidRPr="00BD39E0">
        <w:rPr>
          <w:rFonts w:ascii="Arial" w:hAnsi="Arial" w:cs="Arial"/>
          <w:b/>
        </w:rPr>
        <w:t>To:</w:t>
      </w:r>
      <w:r w:rsidRPr="00BD39E0">
        <w:rPr>
          <w:rFonts w:ascii="Arial" w:hAnsi="Arial" w:cs="Arial"/>
          <w:bCs/>
        </w:rPr>
        <w:tab/>
        <w:t>TSG RAN WG</w:t>
      </w:r>
      <w:r w:rsidR="005B0D16">
        <w:rPr>
          <w:rFonts w:ascii="Arial" w:hAnsi="Arial" w:cs="Arial"/>
          <w:bCs/>
        </w:rPr>
        <w:t>2</w:t>
      </w:r>
    </w:p>
    <w:p w14:paraId="2CC1FEBB" w14:textId="77777777" w:rsidR="005141E3" w:rsidRPr="00BD39E0" w:rsidRDefault="005141E3" w:rsidP="005141E3">
      <w:pPr>
        <w:spacing w:after="60"/>
        <w:ind w:left="1985" w:hanging="1985"/>
        <w:rPr>
          <w:rFonts w:ascii="Arial" w:hAnsi="Arial" w:cs="Arial"/>
          <w:bCs/>
        </w:rPr>
      </w:pPr>
      <w:r w:rsidRPr="00BD39E0">
        <w:rPr>
          <w:rFonts w:ascii="Arial" w:hAnsi="Arial" w:cs="Arial"/>
          <w:b/>
        </w:rPr>
        <w:t>Cc:</w:t>
      </w:r>
      <w:r w:rsidRPr="00BD39E0">
        <w:rPr>
          <w:rFonts w:ascii="Arial" w:hAnsi="Arial" w:cs="Arial"/>
          <w:bCs/>
        </w:rPr>
        <w:tab/>
      </w:r>
    </w:p>
    <w:p w14:paraId="29562699" w14:textId="77777777" w:rsidR="005141E3" w:rsidRPr="00BD39E0" w:rsidRDefault="005141E3" w:rsidP="005141E3">
      <w:pPr>
        <w:spacing w:after="60"/>
        <w:ind w:left="1985" w:hanging="1985"/>
        <w:rPr>
          <w:rFonts w:ascii="Arial" w:hAnsi="Arial" w:cs="Arial"/>
          <w:bCs/>
        </w:rPr>
      </w:pPr>
    </w:p>
    <w:p w14:paraId="69138D2D" w14:textId="77777777" w:rsidR="005141E3" w:rsidRPr="00BD39E0" w:rsidRDefault="005141E3" w:rsidP="005141E3">
      <w:pPr>
        <w:tabs>
          <w:tab w:val="left" w:pos="2268"/>
        </w:tabs>
        <w:rPr>
          <w:rFonts w:ascii="Arial" w:hAnsi="Arial" w:cs="Arial"/>
          <w:bCs/>
        </w:rPr>
      </w:pPr>
      <w:r w:rsidRPr="00BD39E0">
        <w:rPr>
          <w:rFonts w:ascii="Arial" w:hAnsi="Arial" w:cs="Arial"/>
          <w:b/>
        </w:rPr>
        <w:t>Contact Person:</w:t>
      </w:r>
      <w:r w:rsidRPr="00BD39E0">
        <w:rPr>
          <w:rFonts w:ascii="Arial" w:hAnsi="Arial" w:cs="Arial"/>
          <w:bCs/>
        </w:rPr>
        <w:tab/>
      </w:r>
    </w:p>
    <w:p w14:paraId="2E1BF022" w14:textId="77777777" w:rsidR="005141E3" w:rsidRPr="00BD39E0" w:rsidRDefault="005141E3" w:rsidP="005141E3">
      <w:pPr>
        <w:keepNext/>
        <w:tabs>
          <w:tab w:val="left" w:pos="2268"/>
          <w:tab w:val="left" w:pos="2694"/>
        </w:tabs>
        <w:outlineLvl w:val="3"/>
        <w:rPr>
          <w:rFonts w:ascii="Arial" w:hAnsi="Arial" w:cs="Arial"/>
          <w:bCs/>
        </w:rPr>
      </w:pPr>
      <w:r w:rsidRPr="00BD39E0">
        <w:rPr>
          <w:rFonts w:ascii="Arial" w:hAnsi="Arial" w:cs="Arial"/>
          <w:b/>
        </w:rPr>
        <w:t>Name:</w:t>
      </w:r>
      <w:r w:rsidRPr="00BD39E0">
        <w:rPr>
          <w:rFonts w:ascii="Arial" w:hAnsi="Arial" w:cs="Arial"/>
          <w:bCs/>
        </w:rPr>
        <w:tab/>
      </w:r>
      <w:r>
        <w:rPr>
          <w:rFonts w:ascii="Arial" w:hAnsi="Arial" w:cs="Arial"/>
          <w:bCs/>
        </w:rPr>
        <w:t>Ville Vintola</w:t>
      </w:r>
    </w:p>
    <w:p w14:paraId="00D81AB4" w14:textId="77777777" w:rsidR="005141E3" w:rsidRPr="00BD39E0" w:rsidRDefault="005141E3" w:rsidP="005141E3">
      <w:pPr>
        <w:tabs>
          <w:tab w:val="left" w:pos="2268"/>
          <w:tab w:val="left" w:pos="2694"/>
        </w:tabs>
        <w:rPr>
          <w:rFonts w:ascii="Arial" w:hAnsi="Arial" w:cs="Arial"/>
          <w:bCs/>
        </w:rPr>
      </w:pPr>
      <w:r w:rsidRPr="00BD39E0">
        <w:rPr>
          <w:rFonts w:ascii="Arial" w:hAnsi="Arial" w:cs="Arial"/>
          <w:b/>
        </w:rPr>
        <w:t>Tel. Number:</w:t>
      </w:r>
      <w:r w:rsidRPr="00BD39E0">
        <w:rPr>
          <w:rFonts w:ascii="Arial" w:hAnsi="Arial" w:cs="Arial"/>
          <w:bCs/>
        </w:rPr>
        <w:tab/>
      </w:r>
    </w:p>
    <w:p w14:paraId="7D851067" w14:textId="77777777" w:rsidR="005141E3" w:rsidRPr="00BD39E0" w:rsidRDefault="005141E3" w:rsidP="005141E3">
      <w:pPr>
        <w:keepNext/>
        <w:tabs>
          <w:tab w:val="left" w:pos="2268"/>
          <w:tab w:val="left" w:pos="2694"/>
        </w:tabs>
        <w:outlineLvl w:val="6"/>
        <w:rPr>
          <w:rFonts w:ascii="Arial" w:hAnsi="Arial" w:cs="Arial"/>
          <w:bCs/>
          <w:color w:val="0000FF"/>
        </w:rPr>
      </w:pPr>
      <w:r w:rsidRPr="00BD39E0">
        <w:rPr>
          <w:rFonts w:ascii="Arial" w:hAnsi="Arial" w:cs="Arial"/>
          <w:b/>
          <w:color w:val="0000FF"/>
        </w:rPr>
        <w:t>E-mail Address:</w:t>
      </w:r>
      <w:r w:rsidRPr="00BD39E0">
        <w:rPr>
          <w:rFonts w:ascii="Arial" w:hAnsi="Arial" w:cs="Arial"/>
          <w:bCs/>
          <w:color w:val="0000FF"/>
        </w:rPr>
        <w:tab/>
      </w:r>
      <w:r>
        <w:rPr>
          <w:rFonts w:ascii="Arial" w:hAnsi="Arial" w:cs="Arial"/>
          <w:bCs/>
          <w:color w:val="0000FF"/>
        </w:rPr>
        <w:t>vvintola@qti.qualcomm.com</w:t>
      </w:r>
    </w:p>
    <w:p w14:paraId="74D33547" w14:textId="77777777" w:rsidR="005141E3" w:rsidRPr="00BD39E0" w:rsidRDefault="005141E3" w:rsidP="005141E3">
      <w:pPr>
        <w:spacing w:after="60"/>
        <w:ind w:left="1985" w:hanging="1985"/>
        <w:rPr>
          <w:rFonts w:ascii="Arial" w:hAnsi="Arial" w:cs="Arial"/>
          <w:b/>
        </w:rPr>
      </w:pPr>
    </w:p>
    <w:p w14:paraId="65AFE5E4" w14:textId="77777777" w:rsidR="005141E3" w:rsidRPr="00BD39E0" w:rsidRDefault="005141E3" w:rsidP="005141E3">
      <w:pPr>
        <w:spacing w:after="60"/>
        <w:ind w:left="1985" w:hanging="1985"/>
        <w:rPr>
          <w:rFonts w:ascii="Arial" w:hAnsi="Arial" w:cs="Arial"/>
          <w:b/>
        </w:rPr>
      </w:pPr>
      <w:r w:rsidRPr="00BD39E0">
        <w:rPr>
          <w:rFonts w:ascii="Arial" w:hAnsi="Arial" w:cs="Arial"/>
          <w:b/>
        </w:rPr>
        <w:t xml:space="preserve">Send any </w:t>
      </w:r>
      <w:proofErr w:type="gramStart"/>
      <w:r w:rsidRPr="00BD39E0">
        <w:rPr>
          <w:rFonts w:ascii="Arial" w:hAnsi="Arial" w:cs="Arial"/>
          <w:b/>
        </w:rPr>
        <w:t>reply</w:t>
      </w:r>
      <w:proofErr w:type="gramEnd"/>
      <w:r w:rsidRPr="00BD39E0">
        <w:rPr>
          <w:rFonts w:ascii="Arial" w:hAnsi="Arial" w:cs="Arial"/>
          <w:b/>
        </w:rPr>
        <w:t xml:space="preserve"> LS to:</w:t>
      </w:r>
      <w:r w:rsidRPr="00BD39E0">
        <w:rPr>
          <w:rFonts w:ascii="Arial" w:hAnsi="Arial" w:cs="Arial"/>
          <w:b/>
        </w:rPr>
        <w:tab/>
        <w:t xml:space="preserve">3GPP Liaisons Coordinator, </w:t>
      </w:r>
      <w:hyperlink r:id="rId11" w:history="1">
        <w:r w:rsidRPr="00BD39E0">
          <w:rPr>
            <w:rFonts w:ascii="Arial" w:hAnsi="Arial" w:cs="Arial"/>
            <w:b/>
            <w:color w:val="0000FF"/>
            <w:u w:val="single"/>
          </w:rPr>
          <w:t>mailto:3GPPLiaison@etsi.org</w:t>
        </w:r>
      </w:hyperlink>
    </w:p>
    <w:p w14:paraId="28135AD5" w14:textId="77777777" w:rsidR="005141E3" w:rsidRPr="00BD39E0" w:rsidRDefault="005141E3" w:rsidP="005141E3">
      <w:pPr>
        <w:spacing w:after="60"/>
        <w:ind w:left="1985" w:hanging="1985"/>
        <w:rPr>
          <w:rFonts w:ascii="Arial" w:hAnsi="Arial" w:cs="Arial"/>
          <w:b/>
        </w:rPr>
      </w:pPr>
    </w:p>
    <w:p w14:paraId="099072A7" w14:textId="77777777" w:rsidR="005141E3" w:rsidRPr="00BD39E0" w:rsidRDefault="005141E3" w:rsidP="005141E3">
      <w:pPr>
        <w:spacing w:after="60"/>
        <w:ind w:left="1985" w:hanging="1985"/>
        <w:rPr>
          <w:rFonts w:ascii="Arial" w:hAnsi="Arial" w:cs="Arial"/>
          <w:bCs/>
        </w:rPr>
      </w:pPr>
      <w:r w:rsidRPr="00BD39E0">
        <w:rPr>
          <w:rFonts w:ascii="Arial" w:hAnsi="Arial" w:cs="Arial"/>
          <w:b/>
        </w:rPr>
        <w:t>Attachments:</w:t>
      </w:r>
      <w:r w:rsidRPr="00BD39E0">
        <w:rPr>
          <w:rFonts w:ascii="Arial" w:hAnsi="Arial" w:cs="Arial"/>
          <w:bCs/>
        </w:rPr>
        <w:tab/>
      </w:r>
    </w:p>
    <w:p w14:paraId="058B18E9" w14:textId="77777777" w:rsidR="005141E3" w:rsidRPr="00BD39E0" w:rsidRDefault="005141E3" w:rsidP="005141E3">
      <w:pPr>
        <w:pBdr>
          <w:bottom w:val="single" w:sz="4" w:space="1" w:color="auto"/>
        </w:pBdr>
        <w:rPr>
          <w:rFonts w:ascii="Arial" w:hAnsi="Arial" w:cs="Arial"/>
        </w:rPr>
      </w:pPr>
    </w:p>
    <w:p w14:paraId="44474483" w14:textId="77777777" w:rsidR="005141E3" w:rsidRPr="00BD39E0" w:rsidRDefault="005141E3" w:rsidP="005141E3">
      <w:pPr>
        <w:rPr>
          <w:rFonts w:ascii="Arial" w:hAnsi="Arial" w:cs="Arial"/>
        </w:rPr>
      </w:pPr>
    </w:p>
    <w:p w14:paraId="7D1C3352" w14:textId="46C35A73" w:rsidR="005141E3" w:rsidRDefault="005141E3" w:rsidP="00655592">
      <w:pPr>
        <w:numPr>
          <w:ilvl w:val="0"/>
          <w:numId w:val="36"/>
        </w:numPr>
        <w:spacing w:after="120"/>
        <w:rPr>
          <w:rFonts w:ascii="Arial" w:hAnsi="Arial" w:cs="Arial"/>
          <w:b/>
        </w:rPr>
      </w:pPr>
      <w:r w:rsidRPr="00BD39E0">
        <w:rPr>
          <w:rFonts w:ascii="Arial" w:hAnsi="Arial" w:cs="Arial"/>
          <w:b/>
        </w:rPr>
        <w:t>Overall Description:</w:t>
      </w:r>
    </w:p>
    <w:p w14:paraId="11F6DE85" w14:textId="54265F35" w:rsidR="00655592" w:rsidRDefault="00655592" w:rsidP="00655592">
      <w:r>
        <w:t>RAN4 has discussed the framework for communicating DC location</w:t>
      </w:r>
      <w:r w:rsidR="0063109C">
        <w:t xml:space="preserve"> in case of more than 2 CC are configured for UE and come to following agreements: </w:t>
      </w:r>
    </w:p>
    <w:p w14:paraId="0F33BFB7" w14:textId="7C587244" w:rsidR="0063109C" w:rsidRPr="0044117B" w:rsidRDefault="0063109C" w:rsidP="0063109C">
      <w:r w:rsidRPr="0044117B">
        <w:t>DC location reporting framework does not accommodate signalling a location outside configured frequency spectrum</w:t>
      </w:r>
      <w:r w:rsidR="00297E46" w:rsidRPr="0044117B">
        <w:t xml:space="preserve">. However, the calculation may need to involve </w:t>
      </w:r>
      <w:r w:rsidR="005767DC" w:rsidRPr="0044117B">
        <w:t xml:space="preserve">definitions outside configured bandwidth. Further details below. </w:t>
      </w:r>
    </w:p>
    <w:p w14:paraId="573855FF" w14:textId="00EED4C7" w:rsidR="0063109C" w:rsidRPr="0044117B" w:rsidRDefault="0063109C" w:rsidP="0063109C">
      <w:r w:rsidRPr="0044117B">
        <w:t xml:space="preserve">UE declares the default </w:t>
      </w:r>
      <w:r w:rsidR="007536A7">
        <w:t xml:space="preserve">UL </w:t>
      </w:r>
      <w:r w:rsidRPr="0044117B">
        <w:t>DC location per band configuration as capability</w:t>
      </w:r>
      <w:r w:rsidR="005767DC" w:rsidRPr="0044117B">
        <w:t>. There can be different ways to define the default location as follows</w:t>
      </w:r>
    </w:p>
    <w:p w14:paraId="1A493CA1" w14:textId="77777777" w:rsidR="00C723B8" w:rsidRDefault="00C723B8" w:rsidP="00C723B8">
      <w:r>
        <w:t xml:space="preserve">UE default UL DC location is always in the middle of the UE bandwidth </w:t>
      </w:r>
      <w:proofErr w:type="gramStart"/>
      <w:r>
        <w:t>where</w:t>
      </w:r>
      <w:proofErr w:type="gramEnd"/>
    </w:p>
    <w:p w14:paraId="06A7A177" w14:textId="798FBAB8" w:rsidR="00C723B8" w:rsidRDefault="00C723B8" w:rsidP="00C723B8">
      <w:pPr>
        <w:numPr>
          <w:ilvl w:val="0"/>
          <w:numId w:val="38"/>
        </w:numPr>
      </w:pPr>
      <w:r>
        <w:t>UE bandwidth = frequencies between lower edge of lowest frequency component and upper edge of highest frequency component, where</w:t>
      </w:r>
    </w:p>
    <w:p w14:paraId="67EA15D0" w14:textId="6FB3BF89" w:rsidR="00C723B8" w:rsidRDefault="00C723B8" w:rsidP="00C723B8">
      <w:pPr>
        <w:numPr>
          <w:ilvl w:val="0"/>
          <w:numId w:val="38"/>
        </w:numPr>
      </w:pPr>
      <w:r>
        <w:t xml:space="preserve">Frequency component = Calculated relative to either UL or DL frequency component, based on UE capability indication that is one of the following: </w:t>
      </w:r>
    </w:p>
    <w:p w14:paraId="1A53C6A0" w14:textId="7B604A52" w:rsidR="00C723B8" w:rsidRDefault="00C723B8" w:rsidP="00C723B8">
      <w:pPr>
        <w:numPr>
          <w:ilvl w:val="0"/>
          <w:numId w:val="39"/>
        </w:numPr>
      </w:pPr>
      <w:r>
        <w:t>Activated (UL or DL) component carrier: Calculated based on activated carriers (</w:t>
      </w:r>
      <w:proofErr w:type="gramStart"/>
      <w:r>
        <w:t>i.e.</w:t>
      </w:r>
      <w:proofErr w:type="gramEnd"/>
      <w:r>
        <w:t xml:space="preserve"> based on CBWs of only currently activated carriers, i.e. deactivated SCells or deactivated PSCell are not considered)</w:t>
      </w:r>
    </w:p>
    <w:p w14:paraId="1AF7977B" w14:textId="15710CC0" w:rsidR="00C723B8" w:rsidRDefault="00C723B8" w:rsidP="00C723B8">
      <w:pPr>
        <w:numPr>
          <w:ilvl w:val="0"/>
          <w:numId w:val="39"/>
        </w:numPr>
      </w:pPr>
      <w:r>
        <w:t>Configured (UL or DL) component carrier: Calculated based on all configured carriers (</w:t>
      </w:r>
      <w:proofErr w:type="gramStart"/>
      <w:r>
        <w:t>i.e.</w:t>
      </w:r>
      <w:proofErr w:type="gramEnd"/>
      <w:r>
        <w:t xml:space="preserve"> based on CBWs of all configured carriers, regardless of their activation state)</w:t>
      </w:r>
    </w:p>
    <w:p w14:paraId="277B1BBB" w14:textId="2D02DC1F" w:rsidR="00C723B8" w:rsidRDefault="00C723B8" w:rsidP="00C723B8">
      <w:pPr>
        <w:numPr>
          <w:ilvl w:val="0"/>
          <w:numId w:val="39"/>
        </w:numPr>
      </w:pPr>
      <w:r>
        <w:lastRenderedPageBreak/>
        <w:t>Activated (UL or DL) BWP: Calculated based on all activated BWPs (</w:t>
      </w:r>
      <w:proofErr w:type="gramStart"/>
      <w:r>
        <w:t>i.e.</w:t>
      </w:r>
      <w:proofErr w:type="gramEnd"/>
      <w:r>
        <w:t xml:space="preserve"> only active BWPs matter for the calculation)</w:t>
      </w:r>
    </w:p>
    <w:p w14:paraId="38E3AACD" w14:textId="61C357D8" w:rsidR="00C723B8" w:rsidRDefault="00C723B8" w:rsidP="00C723B8">
      <w:pPr>
        <w:numPr>
          <w:ilvl w:val="0"/>
          <w:numId w:val="39"/>
        </w:numPr>
      </w:pPr>
      <w:r>
        <w:t>Configured (UL or DL) BWP: Calculated based on all configured BWPs (</w:t>
      </w:r>
      <w:proofErr w:type="gramStart"/>
      <w:r>
        <w:t>i.e.</w:t>
      </w:r>
      <w:proofErr w:type="gramEnd"/>
      <w:r>
        <w:t xml:space="preserve"> based on BWPs allowing largest possible BW)</w:t>
      </w:r>
    </w:p>
    <w:p w14:paraId="18FEB307" w14:textId="32B2F8EB" w:rsidR="00A902F3" w:rsidRDefault="00C723B8" w:rsidP="00C723B8">
      <w:pPr>
        <w:numPr>
          <w:ilvl w:val="0"/>
          <w:numId w:val="38"/>
        </w:numPr>
      </w:pPr>
      <w:r>
        <w:t>The lower/upper edge of the frequency component is defined as the lower/upper frequency of the edgemost RB in the frequency component.</w:t>
      </w:r>
    </w:p>
    <w:p w14:paraId="3D9C8681" w14:textId="50138C6B" w:rsidR="0063109C" w:rsidRPr="0044117B" w:rsidRDefault="0063109C" w:rsidP="0063109C">
      <w:r w:rsidRPr="0044117B">
        <w:t xml:space="preserve">The DC is located </w:t>
      </w:r>
      <w:r w:rsidR="00263D09" w:rsidRPr="0044117B">
        <w:t xml:space="preserve">at the </w:t>
      </w:r>
      <w:r w:rsidRPr="0044117B">
        <w:t xml:space="preserve">mathematical center of the UE bandwidth rounded to the subcarrier grid defined for the component carrier on which the DC is located.  If the </w:t>
      </w:r>
      <w:r w:rsidR="0044117B" w:rsidRPr="0044117B">
        <w:t xml:space="preserve">mathematical </w:t>
      </w:r>
      <w:r w:rsidRPr="0044117B">
        <w:t xml:space="preserve">center of the UE bandwidth lands on frequencies where there is no subcarrier grid defined, the </w:t>
      </w:r>
      <w:r w:rsidR="0044117B" w:rsidRPr="0044117B">
        <w:t xml:space="preserve">subcarrier grid of the </w:t>
      </w:r>
      <w:r w:rsidRPr="0044117B">
        <w:t>nearest lower frequency component carrier shall be extended to cover the frequency of the mathematical DC location</w:t>
      </w:r>
    </w:p>
    <w:p w14:paraId="3B2B692C" w14:textId="582928DE" w:rsidR="0063109C" w:rsidRPr="0044117B" w:rsidRDefault="0063109C" w:rsidP="0063109C">
      <w:r w:rsidRPr="0044117B">
        <w:t xml:space="preserve">For every possible default DC location, an offset chosen by the UE to the default can be communicated to the network and TE  </w:t>
      </w:r>
    </w:p>
    <w:p w14:paraId="2BD138F3" w14:textId="4C0178EB" w:rsidR="0044117B" w:rsidRPr="0044117B" w:rsidRDefault="0063109C" w:rsidP="0063109C">
      <w:r w:rsidRPr="0044117B">
        <w:t xml:space="preserve">Largest offset is 1.5 GHz </w:t>
      </w:r>
      <w:proofErr w:type="gramStart"/>
      <w:r w:rsidRPr="0044117B">
        <w:t>i.e.</w:t>
      </w:r>
      <w:proofErr w:type="gramEnd"/>
      <w:r w:rsidRPr="0044117B">
        <w:t xml:space="preserve"> +/- 25000 sub carriers in a 60 kHz grid.</w:t>
      </w:r>
    </w:p>
    <w:p w14:paraId="3C2FB398" w14:textId="77777777" w:rsidR="00655592" w:rsidRPr="00BD39E0" w:rsidRDefault="00655592" w:rsidP="00655592">
      <w:pPr>
        <w:spacing w:after="120"/>
        <w:rPr>
          <w:rFonts w:ascii="Arial" w:hAnsi="Arial" w:cs="Arial"/>
          <w:b/>
        </w:rPr>
      </w:pPr>
    </w:p>
    <w:p w14:paraId="5AB4C95D" w14:textId="77777777" w:rsidR="005141E3" w:rsidRPr="00BD39E0" w:rsidRDefault="005141E3" w:rsidP="005141E3">
      <w:pPr>
        <w:spacing w:after="120"/>
        <w:rPr>
          <w:rFonts w:ascii="Arial" w:hAnsi="Arial" w:cs="Arial"/>
          <w:b/>
        </w:rPr>
      </w:pPr>
      <w:r w:rsidRPr="00BD39E0">
        <w:rPr>
          <w:rFonts w:ascii="Arial" w:hAnsi="Arial" w:cs="Arial"/>
          <w:b/>
        </w:rPr>
        <w:t>2. Actions:</w:t>
      </w:r>
    </w:p>
    <w:p w14:paraId="649DD823" w14:textId="77777777" w:rsidR="005141E3" w:rsidRPr="00BD39E0" w:rsidRDefault="005141E3" w:rsidP="005141E3">
      <w:pPr>
        <w:spacing w:after="120"/>
        <w:ind w:left="1985" w:hanging="1985"/>
        <w:rPr>
          <w:rFonts w:ascii="Arial" w:hAnsi="Arial" w:cs="Arial"/>
          <w:b/>
        </w:rPr>
      </w:pPr>
      <w:r w:rsidRPr="00BD39E0">
        <w:rPr>
          <w:rFonts w:ascii="Arial" w:hAnsi="Arial" w:cs="Arial"/>
          <w:b/>
        </w:rPr>
        <w:t>To RAN</w:t>
      </w:r>
      <w:r>
        <w:rPr>
          <w:rFonts w:ascii="Arial" w:hAnsi="Arial" w:cs="Arial"/>
          <w:b/>
        </w:rPr>
        <w:t>2</w:t>
      </w:r>
      <w:r w:rsidRPr="00BD39E0">
        <w:rPr>
          <w:rFonts w:ascii="Arial" w:hAnsi="Arial" w:cs="Arial"/>
          <w:b/>
        </w:rPr>
        <w:t xml:space="preserve"> group.</w:t>
      </w:r>
    </w:p>
    <w:p w14:paraId="1679B160" w14:textId="04F12310" w:rsidR="005141E3" w:rsidRDefault="005141E3" w:rsidP="005141E3">
      <w:pPr>
        <w:spacing w:after="120"/>
        <w:rPr>
          <w:rFonts w:ascii="Arial" w:hAnsi="Arial" w:cs="Arial"/>
          <w:bCs/>
        </w:rPr>
      </w:pPr>
      <w:r w:rsidRPr="00BD39E0">
        <w:rPr>
          <w:rFonts w:ascii="Arial" w:hAnsi="Arial" w:cs="Arial"/>
          <w:b/>
        </w:rPr>
        <w:t xml:space="preserve">ACTION: </w:t>
      </w:r>
      <w:r>
        <w:rPr>
          <w:rFonts w:ascii="Arial" w:hAnsi="Arial" w:cs="Arial"/>
          <w:b/>
        </w:rPr>
        <w:t xml:space="preserve"> </w:t>
      </w:r>
      <w:r>
        <w:rPr>
          <w:rFonts w:ascii="Arial" w:hAnsi="Arial" w:cs="Arial"/>
          <w:bCs/>
        </w:rPr>
        <w:t xml:space="preserve"> </w:t>
      </w:r>
      <w:r>
        <w:rPr>
          <w:lang w:eastAsia="zh-CN"/>
        </w:rPr>
        <w:t>RAN4 would like to ask RAN</w:t>
      </w:r>
      <w:r w:rsidR="00DA28AF">
        <w:rPr>
          <w:lang w:eastAsia="zh-CN"/>
        </w:rPr>
        <w:t xml:space="preserve">2 to start their work to define the signalling for the DC location </w:t>
      </w:r>
      <w:r w:rsidR="00BC6E33">
        <w:rPr>
          <w:lang w:eastAsia="zh-CN"/>
        </w:rPr>
        <w:t xml:space="preserve">for &gt;2 CCs </w:t>
      </w:r>
      <w:r w:rsidR="00DA28AF">
        <w:rPr>
          <w:lang w:eastAsia="zh-CN"/>
        </w:rPr>
        <w:t xml:space="preserve">and if RAN2 concludes </w:t>
      </w:r>
      <w:r w:rsidR="00BC6E33">
        <w:rPr>
          <w:lang w:eastAsia="zh-CN"/>
        </w:rPr>
        <w:t xml:space="preserve">problems with proposed framework, RAN4 request feedback on which issues need to </w:t>
      </w:r>
      <w:proofErr w:type="gramStart"/>
      <w:r w:rsidR="00BC6E33">
        <w:rPr>
          <w:lang w:eastAsia="zh-CN"/>
        </w:rPr>
        <w:t>addressed</w:t>
      </w:r>
      <w:proofErr w:type="gramEnd"/>
      <w:r w:rsidR="00BC6E33">
        <w:rPr>
          <w:lang w:eastAsia="zh-CN"/>
        </w:rPr>
        <w:t xml:space="preserve">. </w:t>
      </w:r>
    </w:p>
    <w:p w14:paraId="5596709D" w14:textId="77777777" w:rsidR="005141E3" w:rsidRPr="00BD39E0" w:rsidRDefault="005141E3" w:rsidP="005141E3">
      <w:pPr>
        <w:spacing w:after="120"/>
        <w:rPr>
          <w:rFonts w:ascii="Arial" w:hAnsi="Arial" w:cs="Arial"/>
          <w:b/>
        </w:rPr>
      </w:pPr>
    </w:p>
    <w:p w14:paraId="076B0E7B" w14:textId="77777777" w:rsidR="005141E3" w:rsidRPr="00BD39E0" w:rsidRDefault="005141E3" w:rsidP="005141E3">
      <w:pPr>
        <w:spacing w:after="120"/>
        <w:rPr>
          <w:rFonts w:ascii="Arial" w:hAnsi="Arial" w:cs="Arial"/>
          <w:b/>
        </w:rPr>
      </w:pPr>
      <w:r w:rsidRPr="00BD39E0">
        <w:rPr>
          <w:rFonts w:ascii="Arial" w:hAnsi="Arial" w:cs="Arial"/>
          <w:b/>
        </w:rPr>
        <w:t>3. Date of Next TSG-RAN WG</w:t>
      </w:r>
      <w:r>
        <w:rPr>
          <w:rFonts w:ascii="Arial" w:hAnsi="Arial" w:cs="Arial"/>
          <w:b/>
        </w:rPr>
        <w:t>4</w:t>
      </w:r>
      <w:r w:rsidRPr="00BD39E0">
        <w:rPr>
          <w:rFonts w:ascii="Arial" w:hAnsi="Arial" w:cs="Arial"/>
          <w:b/>
        </w:rPr>
        <w:t xml:space="preserve"> Meetings:</w:t>
      </w:r>
    </w:p>
    <w:p w14:paraId="62ACF03F" w14:textId="44C5A954" w:rsidR="005141E3" w:rsidRDefault="005141E3" w:rsidP="005141E3">
      <w:pPr>
        <w:tabs>
          <w:tab w:val="left" w:pos="5103"/>
        </w:tabs>
        <w:spacing w:after="120"/>
        <w:ind w:left="2268" w:hanging="2268"/>
        <w:rPr>
          <w:rFonts w:ascii="Arial" w:hAnsi="Arial" w:cs="Arial"/>
          <w:bCs/>
        </w:rPr>
      </w:pPr>
      <w:r w:rsidRPr="00BD39E0">
        <w:rPr>
          <w:rFonts w:ascii="Arial" w:hAnsi="Arial" w:cs="Arial"/>
          <w:bCs/>
        </w:rPr>
        <w:t>TSG-RAN</w:t>
      </w:r>
      <w:r>
        <w:rPr>
          <w:rFonts w:ascii="Arial" w:hAnsi="Arial" w:cs="Arial"/>
          <w:bCs/>
        </w:rPr>
        <w:t>4</w:t>
      </w:r>
      <w:r w:rsidRPr="00BD39E0">
        <w:rPr>
          <w:rFonts w:ascii="Arial" w:hAnsi="Arial" w:cs="Arial"/>
          <w:bCs/>
        </w:rPr>
        <w:t xml:space="preserve"> Meeting#</w:t>
      </w:r>
      <w:r>
        <w:rPr>
          <w:rFonts w:ascii="Arial" w:hAnsi="Arial" w:cs="Arial"/>
          <w:bCs/>
        </w:rPr>
        <w:t>101-Bis-e</w:t>
      </w:r>
      <w:r w:rsidRPr="00BD39E0">
        <w:rPr>
          <w:rFonts w:ascii="Arial" w:hAnsi="Arial" w:cs="Arial"/>
          <w:bCs/>
        </w:rPr>
        <w:t xml:space="preserve"> </w:t>
      </w:r>
      <w:r w:rsidRPr="00BD39E0">
        <w:rPr>
          <w:rFonts w:ascii="Arial" w:hAnsi="Arial" w:cs="Arial"/>
          <w:bCs/>
        </w:rPr>
        <w:tab/>
        <w:t xml:space="preserve"> </w:t>
      </w:r>
      <w:r>
        <w:rPr>
          <w:rFonts w:ascii="Arial" w:hAnsi="Arial" w:cs="Arial"/>
          <w:bCs/>
        </w:rPr>
        <w:t>Jan 2022</w:t>
      </w:r>
      <w:r w:rsidRPr="00BD39E0">
        <w:rPr>
          <w:rFonts w:ascii="Arial" w:hAnsi="Arial" w:cs="Arial"/>
          <w:bCs/>
        </w:rPr>
        <w:tab/>
      </w:r>
      <w:r>
        <w:rPr>
          <w:rFonts w:ascii="Arial" w:hAnsi="Arial" w:cs="Arial"/>
          <w:bCs/>
        </w:rPr>
        <w:tab/>
      </w:r>
      <w:r w:rsidRPr="00BD39E0">
        <w:rPr>
          <w:rFonts w:ascii="Arial" w:hAnsi="Arial" w:cs="Arial"/>
          <w:bCs/>
        </w:rPr>
        <w:t>Electronic Meeting</w:t>
      </w:r>
    </w:p>
    <w:p w14:paraId="2C29A352" w14:textId="2A5BBD63" w:rsidR="005141E3" w:rsidRDefault="005141E3" w:rsidP="005141E3">
      <w:pPr>
        <w:tabs>
          <w:tab w:val="left" w:pos="5103"/>
        </w:tabs>
        <w:spacing w:after="120"/>
        <w:ind w:left="2268" w:hanging="2268"/>
        <w:rPr>
          <w:rFonts w:ascii="Arial" w:hAnsi="Arial" w:cs="Arial"/>
          <w:bCs/>
        </w:rPr>
      </w:pPr>
      <w:r w:rsidRPr="00BD39E0">
        <w:rPr>
          <w:rFonts w:ascii="Arial" w:hAnsi="Arial" w:cs="Arial"/>
          <w:bCs/>
        </w:rPr>
        <w:t>TSG-RAN</w:t>
      </w:r>
      <w:r>
        <w:rPr>
          <w:rFonts w:ascii="Arial" w:hAnsi="Arial" w:cs="Arial"/>
          <w:bCs/>
        </w:rPr>
        <w:t>4</w:t>
      </w:r>
      <w:r w:rsidRPr="00BD39E0">
        <w:rPr>
          <w:rFonts w:ascii="Arial" w:hAnsi="Arial" w:cs="Arial"/>
          <w:bCs/>
        </w:rPr>
        <w:t xml:space="preserve"> Meeting#</w:t>
      </w:r>
      <w:r>
        <w:rPr>
          <w:rFonts w:ascii="Arial" w:hAnsi="Arial" w:cs="Arial"/>
          <w:bCs/>
        </w:rPr>
        <w:t>102-e</w:t>
      </w:r>
      <w:r w:rsidRPr="00BD39E0">
        <w:rPr>
          <w:rFonts w:ascii="Arial" w:hAnsi="Arial" w:cs="Arial"/>
          <w:bCs/>
        </w:rPr>
        <w:t xml:space="preserve"> </w:t>
      </w:r>
      <w:r w:rsidRPr="00BD39E0">
        <w:rPr>
          <w:rFonts w:ascii="Arial" w:hAnsi="Arial" w:cs="Arial"/>
          <w:bCs/>
        </w:rPr>
        <w:tab/>
        <w:t xml:space="preserve"> </w:t>
      </w:r>
      <w:r>
        <w:rPr>
          <w:rFonts w:ascii="Arial" w:hAnsi="Arial" w:cs="Arial"/>
          <w:bCs/>
        </w:rPr>
        <w:t>Feb 2022</w:t>
      </w:r>
      <w:r w:rsidRPr="00BD39E0">
        <w:rPr>
          <w:rFonts w:ascii="Arial" w:hAnsi="Arial" w:cs="Arial"/>
          <w:bCs/>
        </w:rPr>
        <w:tab/>
      </w:r>
      <w:r>
        <w:rPr>
          <w:rFonts w:ascii="Arial" w:hAnsi="Arial" w:cs="Arial"/>
          <w:bCs/>
        </w:rPr>
        <w:tab/>
      </w:r>
      <w:r w:rsidRPr="00BD39E0">
        <w:rPr>
          <w:rFonts w:ascii="Arial" w:hAnsi="Arial" w:cs="Arial"/>
          <w:bCs/>
        </w:rPr>
        <w:t>Electronic Meeting</w:t>
      </w:r>
    </w:p>
    <w:p w14:paraId="6DFDD1FB" w14:textId="77777777" w:rsidR="005141E3" w:rsidRPr="004F774A" w:rsidRDefault="005141E3" w:rsidP="005141E3">
      <w:pPr>
        <w:tabs>
          <w:tab w:val="left" w:pos="5103"/>
        </w:tabs>
        <w:spacing w:after="120"/>
        <w:ind w:left="2268" w:hanging="2268"/>
        <w:rPr>
          <w:rFonts w:ascii="Arial" w:hAnsi="Arial" w:cs="Arial"/>
          <w:bCs/>
        </w:rPr>
      </w:pPr>
    </w:p>
    <w:p w14:paraId="1F89897D" w14:textId="77777777" w:rsidR="005141E3" w:rsidRPr="00D662F5" w:rsidRDefault="005141E3" w:rsidP="005141E3">
      <w:pPr>
        <w:pStyle w:val="B1"/>
        <w:ind w:left="0" w:firstLine="0"/>
      </w:pPr>
    </w:p>
    <w:p w14:paraId="143CF59D" w14:textId="77777777" w:rsidR="00B651E6" w:rsidRPr="00B651E6" w:rsidRDefault="00B651E6" w:rsidP="00B651E6"/>
    <w:sectPr w:rsidR="00B651E6" w:rsidRPr="00B651E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FA4FE5"/>
    <w:multiLevelType w:val="hybridMultilevel"/>
    <w:tmpl w:val="449A2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A164756"/>
    <w:multiLevelType w:val="hybridMultilevel"/>
    <w:tmpl w:val="093E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70332C"/>
    <w:multiLevelType w:val="hybridMultilevel"/>
    <w:tmpl w:val="C99868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3568FB"/>
    <w:multiLevelType w:val="hybridMultilevel"/>
    <w:tmpl w:val="5DECB48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11">
      <w:start w:val="1"/>
      <w:numFmt w:val="decimal"/>
      <w:lvlText w:val="%3)"/>
      <w:lvlJc w:val="left"/>
      <w:pPr>
        <w:ind w:left="0" w:hanging="360"/>
      </w:pPr>
    </w:lvl>
    <w:lvl w:ilvl="3" w:tplc="08090001">
      <w:start w:val="1"/>
      <w:numFmt w:val="bullet"/>
      <w:lvlText w:val=""/>
      <w:lvlJc w:val="left"/>
      <w:pPr>
        <w:ind w:left="720" w:hanging="360"/>
      </w:pPr>
      <w:rPr>
        <w:rFonts w:ascii="Symbol" w:hAnsi="Symbol" w:hint="default"/>
      </w:rPr>
    </w:lvl>
    <w:lvl w:ilvl="4" w:tplc="08090003">
      <w:start w:val="1"/>
      <w:numFmt w:val="bullet"/>
      <w:lvlText w:val="o"/>
      <w:lvlJc w:val="left"/>
      <w:pPr>
        <w:ind w:left="1440" w:hanging="360"/>
      </w:pPr>
      <w:rPr>
        <w:rFonts w:ascii="Courier New" w:hAnsi="Courier New" w:cs="Courier New" w:hint="default"/>
      </w:rPr>
    </w:lvl>
    <w:lvl w:ilvl="5" w:tplc="08090005">
      <w:start w:val="1"/>
      <w:numFmt w:val="bullet"/>
      <w:lvlText w:val=""/>
      <w:lvlJc w:val="left"/>
      <w:pPr>
        <w:ind w:left="2160" w:hanging="360"/>
      </w:pPr>
      <w:rPr>
        <w:rFonts w:ascii="Wingdings" w:hAnsi="Wingdings" w:hint="default"/>
      </w:rPr>
    </w:lvl>
    <w:lvl w:ilvl="6" w:tplc="08090001">
      <w:start w:val="1"/>
      <w:numFmt w:val="bullet"/>
      <w:lvlText w:val=""/>
      <w:lvlJc w:val="left"/>
      <w:pPr>
        <w:ind w:left="2880" w:hanging="360"/>
      </w:pPr>
      <w:rPr>
        <w:rFonts w:ascii="Symbol" w:hAnsi="Symbol" w:hint="default"/>
      </w:rPr>
    </w:lvl>
    <w:lvl w:ilvl="7" w:tplc="08090003">
      <w:start w:val="1"/>
      <w:numFmt w:val="bullet"/>
      <w:lvlText w:val="o"/>
      <w:lvlJc w:val="left"/>
      <w:pPr>
        <w:ind w:left="3600" w:hanging="360"/>
      </w:pPr>
      <w:rPr>
        <w:rFonts w:ascii="Courier New" w:hAnsi="Courier New" w:cs="Courier New" w:hint="default"/>
      </w:rPr>
    </w:lvl>
    <w:lvl w:ilvl="8" w:tplc="08090005">
      <w:start w:val="1"/>
      <w:numFmt w:val="bullet"/>
      <w:lvlText w:val=""/>
      <w:lvlJc w:val="left"/>
      <w:pPr>
        <w:ind w:left="4320" w:hanging="360"/>
      </w:pPr>
      <w:rPr>
        <w:rFonts w:ascii="Wingdings" w:hAnsi="Wingdings" w:hint="default"/>
      </w:rPr>
    </w:lvl>
  </w:abstractNum>
  <w:abstractNum w:abstractNumId="17"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BC7D96"/>
    <w:multiLevelType w:val="hybridMultilevel"/>
    <w:tmpl w:val="04625D68"/>
    <w:lvl w:ilvl="0" w:tplc="CB4216F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00A1AC1"/>
    <w:multiLevelType w:val="hybridMultilevel"/>
    <w:tmpl w:val="43C07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80F5E0C"/>
    <w:multiLevelType w:val="hybridMultilevel"/>
    <w:tmpl w:val="078CDAB0"/>
    <w:lvl w:ilvl="0" w:tplc="0014793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7223255"/>
    <w:multiLevelType w:val="hybridMultilevel"/>
    <w:tmpl w:val="64928C2A"/>
    <w:lvl w:ilvl="0" w:tplc="BF161F2E">
      <w:start w:val="1"/>
      <w:numFmt w:val="bullet"/>
      <w:lvlText w:val="•"/>
      <w:lvlJc w:val="left"/>
      <w:pPr>
        <w:tabs>
          <w:tab w:val="num" w:pos="360"/>
        </w:tabs>
        <w:ind w:left="360" w:hanging="360"/>
      </w:pPr>
      <w:rPr>
        <w:rFonts w:ascii="Arial" w:hAnsi="Arial" w:hint="default"/>
      </w:rPr>
    </w:lvl>
    <w:lvl w:ilvl="1" w:tplc="B0B8F9F6">
      <w:numFmt w:val="bullet"/>
      <w:lvlText w:val="•"/>
      <w:lvlJc w:val="left"/>
      <w:pPr>
        <w:tabs>
          <w:tab w:val="num" w:pos="1080"/>
        </w:tabs>
        <w:ind w:left="1080" w:hanging="360"/>
      </w:pPr>
      <w:rPr>
        <w:rFonts w:ascii="Arial" w:hAnsi="Arial" w:hint="default"/>
      </w:rPr>
    </w:lvl>
    <w:lvl w:ilvl="2" w:tplc="194E0E5C">
      <w:start w:val="1"/>
      <w:numFmt w:val="bullet"/>
      <w:lvlText w:val="•"/>
      <w:lvlJc w:val="left"/>
      <w:pPr>
        <w:tabs>
          <w:tab w:val="num" w:pos="1800"/>
        </w:tabs>
        <w:ind w:left="1800" w:hanging="360"/>
      </w:pPr>
      <w:rPr>
        <w:rFonts w:ascii="Arial" w:hAnsi="Arial" w:hint="default"/>
      </w:rPr>
    </w:lvl>
    <w:lvl w:ilvl="3" w:tplc="4C0280C0">
      <w:start w:val="1"/>
      <w:numFmt w:val="bullet"/>
      <w:lvlText w:val="•"/>
      <w:lvlJc w:val="left"/>
      <w:pPr>
        <w:tabs>
          <w:tab w:val="num" w:pos="2520"/>
        </w:tabs>
        <w:ind w:left="2520" w:hanging="360"/>
      </w:pPr>
      <w:rPr>
        <w:rFonts w:ascii="Arial" w:hAnsi="Arial" w:hint="default"/>
      </w:rPr>
    </w:lvl>
    <w:lvl w:ilvl="4" w:tplc="D76CC77E" w:tentative="1">
      <w:start w:val="1"/>
      <w:numFmt w:val="bullet"/>
      <w:lvlText w:val="•"/>
      <w:lvlJc w:val="left"/>
      <w:pPr>
        <w:tabs>
          <w:tab w:val="num" w:pos="3240"/>
        </w:tabs>
        <w:ind w:left="3240" w:hanging="360"/>
      </w:pPr>
      <w:rPr>
        <w:rFonts w:ascii="Arial" w:hAnsi="Arial" w:hint="default"/>
      </w:rPr>
    </w:lvl>
    <w:lvl w:ilvl="5" w:tplc="C2769FFC" w:tentative="1">
      <w:start w:val="1"/>
      <w:numFmt w:val="bullet"/>
      <w:lvlText w:val="•"/>
      <w:lvlJc w:val="left"/>
      <w:pPr>
        <w:tabs>
          <w:tab w:val="num" w:pos="3960"/>
        </w:tabs>
        <w:ind w:left="3960" w:hanging="360"/>
      </w:pPr>
      <w:rPr>
        <w:rFonts w:ascii="Arial" w:hAnsi="Arial" w:hint="default"/>
      </w:rPr>
    </w:lvl>
    <w:lvl w:ilvl="6" w:tplc="FDAAFBFC" w:tentative="1">
      <w:start w:val="1"/>
      <w:numFmt w:val="bullet"/>
      <w:lvlText w:val="•"/>
      <w:lvlJc w:val="left"/>
      <w:pPr>
        <w:tabs>
          <w:tab w:val="num" w:pos="4680"/>
        </w:tabs>
        <w:ind w:left="4680" w:hanging="360"/>
      </w:pPr>
      <w:rPr>
        <w:rFonts w:ascii="Arial" w:hAnsi="Arial" w:hint="default"/>
      </w:rPr>
    </w:lvl>
    <w:lvl w:ilvl="7" w:tplc="A7388F4A" w:tentative="1">
      <w:start w:val="1"/>
      <w:numFmt w:val="bullet"/>
      <w:lvlText w:val="•"/>
      <w:lvlJc w:val="left"/>
      <w:pPr>
        <w:tabs>
          <w:tab w:val="num" w:pos="5400"/>
        </w:tabs>
        <w:ind w:left="5400" w:hanging="360"/>
      </w:pPr>
      <w:rPr>
        <w:rFonts w:ascii="Arial" w:hAnsi="Arial" w:hint="default"/>
      </w:rPr>
    </w:lvl>
    <w:lvl w:ilvl="8" w:tplc="6E284E6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76A6C48"/>
    <w:multiLevelType w:val="hybridMultilevel"/>
    <w:tmpl w:val="A9686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C56356"/>
    <w:multiLevelType w:val="hybridMultilevel"/>
    <w:tmpl w:val="35684F2C"/>
    <w:lvl w:ilvl="0" w:tplc="C5504B02">
      <w:start w:val="1"/>
      <w:numFmt w:val="bullet"/>
      <w:lvlText w:val="•"/>
      <w:lvlJc w:val="left"/>
      <w:pPr>
        <w:tabs>
          <w:tab w:val="num" w:pos="720"/>
        </w:tabs>
        <w:ind w:left="720" w:hanging="360"/>
      </w:pPr>
      <w:rPr>
        <w:rFonts w:ascii="Arial" w:hAnsi="Arial" w:hint="default"/>
      </w:rPr>
    </w:lvl>
    <w:lvl w:ilvl="1" w:tplc="0210A1C2">
      <w:numFmt w:val="bullet"/>
      <w:lvlText w:val="•"/>
      <w:lvlJc w:val="left"/>
      <w:pPr>
        <w:tabs>
          <w:tab w:val="num" w:pos="1440"/>
        </w:tabs>
        <w:ind w:left="1440" w:hanging="360"/>
      </w:pPr>
      <w:rPr>
        <w:rFonts w:ascii="Arial" w:hAnsi="Arial" w:hint="default"/>
      </w:rPr>
    </w:lvl>
    <w:lvl w:ilvl="2" w:tplc="0A7C8804">
      <w:numFmt w:val="bullet"/>
      <w:lvlText w:val="•"/>
      <w:lvlJc w:val="left"/>
      <w:pPr>
        <w:tabs>
          <w:tab w:val="num" w:pos="2160"/>
        </w:tabs>
        <w:ind w:left="2160" w:hanging="360"/>
      </w:pPr>
      <w:rPr>
        <w:rFonts w:ascii="Arial" w:hAnsi="Arial" w:hint="default"/>
      </w:rPr>
    </w:lvl>
    <w:lvl w:ilvl="3" w:tplc="69623E06">
      <w:numFmt w:val="bullet"/>
      <w:lvlText w:val="•"/>
      <w:lvlJc w:val="left"/>
      <w:pPr>
        <w:tabs>
          <w:tab w:val="num" w:pos="2880"/>
        </w:tabs>
        <w:ind w:left="2880" w:hanging="360"/>
      </w:pPr>
      <w:rPr>
        <w:rFonts w:ascii="Arial" w:hAnsi="Arial" w:hint="default"/>
      </w:rPr>
    </w:lvl>
    <w:lvl w:ilvl="4" w:tplc="F39C44F6" w:tentative="1">
      <w:start w:val="1"/>
      <w:numFmt w:val="bullet"/>
      <w:lvlText w:val="•"/>
      <w:lvlJc w:val="left"/>
      <w:pPr>
        <w:tabs>
          <w:tab w:val="num" w:pos="3600"/>
        </w:tabs>
        <w:ind w:left="3600" w:hanging="360"/>
      </w:pPr>
      <w:rPr>
        <w:rFonts w:ascii="Arial" w:hAnsi="Arial" w:hint="default"/>
      </w:rPr>
    </w:lvl>
    <w:lvl w:ilvl="5" w:tplc="E87A2A16" w:tentative="1">
      <w:start w:val="1"/>
      <w:numFmt w:val="bullet"/>
      <w:lvlText w:val="•"/>
      <w:lvlJc w:val="left"/>
      <w:pPr>
        <w:tabs>
          <w:tab w:val="num" w:pos="4320"/>
        </w:tabs>
        <w:ind w:left="4320" w:hanging="360"/>
      </w:pPr>
      <w:rPr>
        <w:rFonts w:ascii="Arial" w:hAnsi="Arial" w:hint="default"/>
      </w:rPr>
    </w:lvl>
    <w:lvl w:ilvl="6" w:tplc="ED9045DC" w:tentative="1">
      <w:start w:val="1"/>
      <w:numFmt w:val="bullet"/>
      <w:lvlText w:val="•"/>
      <w:lvlJc w:val="left"/>
      <w:pPr>
        <w:tabs>
          <w:tab w:val="num" w:pos="5040"/>
        </w:tabs>
        <w:ind w:left="5040" w:hanging="360"/>
      </w:pPr>
      <w:rPr>
        <w:rFonts w:ascii="Arial" w:hAnsi="Arial" w:hint="default"/>
      </w:rPr>
    </w:lvl>
    <w:lvl w:ilvl="7" w:tplc="7D8E1204" w:tentative="1">
      <w:start w:val="1"/>
      <w:numFmt w:val="bullet"/>
      <w:lvlText w:val="•"/>
      <w:lvlJc w:val="left"/>
      <w:pPr>
        <w:tabs>
          <w:tab w:val="num" w:pos="5760"/>
        </w:tabs>
        <w:ind w:left="5760" w:hanging="360"/>
      </w:pPr>
      <w:rPr>
        <w:rFonts w:ascii="Arial" w:hAnsi="Arial" w:hint="default"/>
      </w:rPr>
    </w:lvl>
    <w:lvl w:ilvl="8" w:tplc="6E646D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4"/>
  </w:num>
  <w:num w:numId="9">
    <w:abstractNumId w:val="22"/>
  </w:num>
  <w:num w:numId="10">
    <w:abstractNumId w:val="18"/>
  </w:num>
  <w:num w:numId="11">
    <w:abstractNumId w:val="15"/>
  </w:num>
  <w:num w:numId="12">
    <w:abstractNumId w:val="8"/>
  </w:num>
  <w:num w:numId="13">
    <w:abstractNumId w:val="32"/>
  </w:num>
  <w:num w:numId="14">
    <w:abstractNumId w:val="14"/>
  </w:num>
  <w:num w:numId="15">
    <w:abstractNumId w:val="7"/>
  </w:num>
  <w:num w:numId="16">
    <w:abstractNumId w:val="36"/>
  </w:num>
  <w:num w:numId="17">
    <w:abstractNumId w:val="17"/>
  </w:num>
  <w:num w:numId="18">
    <w:abstractNumId w:val="35"/>
  </w:num>
  <w:num w:numId="19">
    <w:abstractNumId w:val="38"/>
  </w:num>
  <w:num w:numId="20">
    <w:abstractNumId w:val="29"/>
  </w:num>
  <w:num w:numId="21">
    <w:abstractNumId w:val="37"/>
  </w:num>
  <w:num w:numId="22">
    <w:abstractNumId w:val="31"/>
  </w:num>
  <w:num w:numId="23">
    <w:abstractNumId w:val="25"/>
  </w:num>
  <w:num w:numId="24">
    <w:abstractNumId w:val="21"/>
  </w:num>
  <w:num w:numId="25">
    <w:abstractNumId w:val="39"/>
  </w:num>
  <w:num w:numId="26">
    <w:abstractNumId w:val="27"/>
  </w:num>
  <w:num w:numId="27">
    <w:abstractNumId w:val="26"/>
  </w:num>
  <w:num w:numId="28">
    <w:abstractNumId w:val="28"/>
  </w:num>
  <w:num w:numId="29">
    <w:abstractNumId w:val="12"/>
  </w:num>
  <w:num w:numId="30">
    <w:abstractNumId w:val="10"/>
  </w:num>
  <w:num w:numId="31">
    <w:abstractNumId w:val="33"/>
  </w:num>
  <w:num w:numId="32">
    <w:abstractNumId w:val="20"/>
  </w:num>
  <w:num w:numId="33">
    <w:abstractNumId w:val="13"/>
  </w:num>
  <w:num w:numId="34">
    <w:abstractNumId w:val="19"/>
  </w:num>
  <w:num w:numId="35">
    <w:abstractNumId w:val="24"/>
  </w:num>
  <w:num w:numId="36">
    <w:abstractNumId w:val="30"/>
  </w:num>
  <w:num w:numId="37">
    <w:abstractNumId w:val="16"/>
    <w:lvlOverride w:ilvl="0"/>
    <w:lvlOverride w:ilvl="1"/>
    <w:lvlOverride w:ilvl="2">
      <w:startOverride w:val="1"/>
    </w:lvlOverride>
    <w:lvlOverride w:ilvl="3"/>
    <w:lvlOverride w:ilvl="4"/>
    <w:lvlOverride w:ilvl="5"/>
    <w:lvlOverride w:ilvl="6"/>
    <w:lvlOverride w:ilvl="7"/>
    <w:lvlOverride w:ilvl="8"/>
  </w:num>
  <w:num w:numId="38">
    <w:abstractNumId w:val="9"/>
  </w:num>
  <w:num w:numId="39">
    <w:abstractNumId w:val="23"/>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2B95"/>
    <w:rsid w:val="000035D7"/>
    <w:rsid w:val="000042E1"/>
    <w:rsid w:val="000046A6"/>
    <w:rsid w:val="00007F05"/>
    <w:rsid w:val="00012A34"/>
    <w:rsid w:val="00012A7B"/>
    <w:rsid w:val="0001362F"/>
    <w:rsid w:val="00014A9E"/>
    <w:rsid w:val="00016708"/>
    <w:rsid w:val="00016B97"/>
    <w:rsid w:val="00017352"/>
    <w:rsid w:val="000175AC"/>
    <w:rsid w:val="000203CC"/>
    <w:rsid w:val="0002143A"/>
    <w:rsid w:val="00021CED"/>
    <w:rsid w:val="00022941"/>
    <w:rsid w:val="000235E9"/>
    <w:rsid w:val="00026030"/>
    <w:rsid w:val="000262B9"/>
    <w:rsid w:val="00031D75"/>
    <w:rsid w:val="000323CD"/>
    <w:rsid w:val="00032669"/>
    <w:rsid w:val="000339AA"/>
    <w:rsid w:val="00037A84"/>
    <w:rsid w:val="0004180B"/>
    <w:rsid w:val="00044027"/>
    <w:rsid w:val="000454A9"/>
    <w:rsid w:val="00046DDD"/>
    <w:rsid w:val="0004772E"/>
    <w:rsid w:val="00047781"/>
    <w:rsid w:val="000513F8"/>
    <w:rsid w:val="000524CA"/>
    <w:rsid w:val="0005452D"/>
    <w:rsid w:val="0005462B"/>
    <w:rsid w:val="00055C44"/>
    <w:rsid w:val="00057ED0"/>
    <w:rsid w:val="0006136D"/>
    <w:rsid w:val="00062E39"/>
    <w:rsid w:val="000634C9"/>
    <w:rsid w:val="00064362"/>
    <w:rsid w:val="00064C6C"/>
    <w:rsid w:val="00065FBC"/>
    <w:rsid w:val="00066999"/>
    <w:rsid w:val="00066A37"/>
    <w:rsid w:val="00066E80"/>
    <w:rsid w:val="00070AD8"/>
    <w:rsid w:val="00071F6F"/>
    <w:rsid w:val="00072480"/>
    <w:rsid w:val="00072A56"/>
    <w:rsid w:val="00073894"/>
    <w:rsid w:val="000754C2"/>
    <w:rsid w:val="00077EB3"/>
    <w:rsid w:val="00083964"/>
    <w:rsid w:val="00084322"/>
    <w:rsid w:val="000872D5"/>
    <w:rsid w:val="00087E7A"/>
    <w:rsid w:val="000908D9"/>
    <w:rsid w:val="00092945"/>
    <w:rsid w:val="00095874"/>
    <w:rsid w:val="00097642"/>
    <w:rsid w:val="000A3E2A"/>
    <w:rsid w:val="000A3F28"/>
    <w:rsid w:val="000A5016"/>
    <w:rsid w:val="000A567D"/>
    <w:rsid w:val="000A643B"/>
    <w:rsid w:val="000A6859"/>
    <w:rsid w:val="000A6BC3"/>
    <w:rsid w:val="000A7781"/>
    <w:rsid w:val="000A7DF5"/>
    <w:rsid w:val="000B0067"/>
    <w:rsid w:val="000B226C"/>
    <w:rsid w:val="000B269A"/>
    <w:rsid w:val="000B3420"/>
    <w:rsid w:val="000B4345"/>
    <w:rsid w:val="000B4A88"/>
    <w:rsid w:val="000B4BB6"/>
    <w:rsid w:val="000B4E8C"/>
    <w:rsid w:val="000B4F74"/>
    <w:rsid w:val="000B6A7A"/>
    <w:rsid w:val="000B7218"/>
    <w:rsid w:val="000C0457"/>
    <w:rsid w:val="000C16BF"/>
    <w:rsid w:val="000C39B0"/>
    <w:rsid w:val="000C41C8"/>
    <w:rsid w:val="000C532A"/>
    <w:rsid w:val="000C54C4"/>
    <w:rsid w:val="000C60D1"/>
    <w:rsid w:val="000C62EC"/>
    <w:rsid w:val="000C678D"/>
    <w:rsid w:val="000C6C14"/>
    <w:rsid w:val="000C6DF1"/>
    <w:rsid w:val="000D076F"/>
    <w:rsid w:val="000D0FE7"/>
    <w:rsid w:val="000D18EC"/>
    <w:rsid w:val="000D2128"/>
    <w:rsid w:val="000D2CE5"/>
    <w:rsid w:val="000D31EF"/>
    <w:rsid w:val="000D406F"/>
    <w:rsid w:val="000D4F7E"/>
    <w:rsid w:val="000E0A10"/>
    <w:rsid w:val="000E26BD"/>
    <w:rsid w:val="000E406C"/>
    <w:rsid w:val="000E4512"/>
    <w:rsid w:val="000E596C"/>
    <w:rsid w:val="000E62A6"/>
    <w:rsid w:val="000E7126"/>
    <w:rsid w:val="000E7763"/>
    <w:rsid w:val="000E782B"/>
    <w:rsid w:val="000E7C04"/>
    <w:rsid w:val="000E7C89"/>
    <w:rsid w:val="000F0944"/>
    <w:rsid w:val="000F1498"/>
    <w:rsid w:val="000F428C"/>
    <w:rsid w:val="000F4FB3"/>
    <w:rsid w:val="000F502F"/>
    <w:rsid w:val="000F519D"/>
    <w:rsid w:val="000F62DE"/>
    <w:rsid w:val="000F65D1"/>
    <w:rsid w:val="000F6965"/>
    <w:rsid w:val="000F7B37"/>
    <w:rsid w:val="000F7C30"/>
    <w:rsid w:val="000F7ECB"/>
    <w:rsid w:val="000F7EDC"/>
    <w:rsid w:val="00100B99"/>
    <w:rsid w:val="00100C2A"/>
    <w:rsid w:val="00101522"/>
    <w:rsid w:val="001015AF"/>
    <w:rsid w:val="001029C9"/>
    <w:rsid w:val="00102C0E"/>
    <w:rsid w:val="00103EB6"/>
    <w:rsid w:val="0010482F"/>
    <w:rsid w:val="00104902"/>
    <w:rsid w:val="0010618D"/>
    <w:rsid w:val="0011060D"/>
    <w:rsid w:val="00111E00"/>
    <w:rsid w:val="00112950"/>
    <w:rsid w:val="00113E7F"/>
    <w:rsid w:val="00116429"/>
    <w:rsid w:val="00116E5E"/>
    <w:rsid w:val="00116F21"/>
    <w:rsid w:val="001214AE"/>
    <w:rsid w:val="0012188A"/>
    <w:rsid w:val="00122190"/>
    <w:rsid w:val="001221C9"/>
    <w:rsid w:val="0012277A"/>
    <w:rsid w:val="0012315C"/>
    <w:rsid w:val="00123DB3"/>
    <w:rsid w:val="001241DD"/>
    <w:rsid w:val="0012444A"/>
    <w:rsid w:val="0012615B"/>
    <w:rsid w:val="00126E1A"/>
    <w:rsid w:val="00130605"/>
    <w:rsid w:val="00131AFF"/>
    <w:rsid w:val="00134706"/>
    <w:rsid w:val="001351EB"/>
    <w:rsid w:val="00135A74"/>
    <w:rsid w:val="00135BA1"/>
    <w:rsid w:val="0014180B"/>
    <w:rsid w:val="00144F7C"/>
    <w:rsid w:val="00144FDD"/>
    <w:rsid w:val="001512D7"/>
    <w:rsid w:val="00152246"/>
    <w:rsid w:val="001532E5"/>
    <w:rsid w:val="0015336A"/>
    <w:rsid w:val="0015406D"/>
    <w:rsid w:val="00156052"/>
    <w:rsid w:val="00156235"/>
    <w:rsid w:val="00156359"/>
    <w:rsid w:val="001573DA"/>
    <w:rsid w:val="001600C2"/>
    <w:rsid w:val="001614BB"/>
    <w:rsid w:val="00161C73"/>
    <w:rsid w:val="00164A0D"/>
    <w:rsid w:val="00166494"/>
    <w:rsid w:val="00166E70"/>
    <w:rsid w:val="00170A24"/>
    <w:rsid w:val="00170DB5"/>
    <w:rsid w:val="00170F29"/>
    <w:rsid w:val="00171914"/>
    <w:rsid w:val="001737B8"/>
    <w:rsid w:val="00174014"/>
    <w:rsid w:val="0017403D"/>
    <w:rsid w:val="00176BC9"/>
    <w:rsid w:val="00177562"/>
    <w:rsid w:val="00177F67"/>
    <w:rsid w:val="0018073A"/>
    <w:rsid w:val="00180BAA"/>
    <w:rsid w:val="00182ACA"/>
    <w:rsid w:val="0018383E"/>
    <w:rsid w:val="001851D4"/>
    <w:rsid w:val="00185F2B"/>
    <w:rsid w:val="001860C3"/>
    <w:rsid w:val="00186430"/>
    <w:rsid w:val="001927C1"/>
    <w:rsid w:val="00192E8D"/>
    <w:rsid w:val="00194778"/>
    <w:rsid w:val="00195E00"/>
    <w:rsid w:val="00196027"/>
    <w:rsid w:val="001965EF"/>
    <w:rsid w:val="00196AD3"/>
    <w:rsid w:val="001A09A7"/>
    <w:rsid w:val="001A0F25"/>
    <w:rsid w:val="001A1946"/>
    <w:rsid w:val="001A2964"/>
    <w:rsid w:val="001A3D21"/>
    <w:rsid w:val="001A5DAE"/>
    <w:rsid w:val="001A6F7A"/>
    <w:rsid w:val="001B1608"/>
    <w:rsid w:val="001B21BD"/>
    <w:rsid w:val="001B3183"/>
    <w:rsid w:val="001B515F"/>
    <w:rsid w:val="001B6137"/>
    <w:rsid w:val="001B7369"/>
    <w:rsid w:val="001B746E"/>
    <w:rsid w:val="001C3D26"/>
    <w:rsid w:val="001C54B6"/>
    <w:rsid w:val="001C6513"/>
    <w:rsid w:val="001C7A77"/>
    <w:rsid w:val="001D2B28"/>
    <w:rsid w:val="001D2C8E"/>
    <w:rsid w:val="001D4399"/>
    <w:rsid w:val="001D4471"/>
    <w:rsid w:val="001D4948"/>
    <w:rsid w:val="001D50F8"/>
    <w:rsid w:val="001D56F6"/>
    <w:rsid w:val="001D61E7"/>
    <w:rsid w:val="001D6848"/>
    <w:rsid w:val="001D6ACD"/>
    <w:rsid w:val="001D77F1"/>
    <w:rsid w:val="001E0DD0"/>
    <w:rsid w:val="001E1322"/>
    <w:rsid w:val="001E21C9"/>
    <w:rsid w:val="001E3B48"/>
    <w:rsid w:val="001E4305"/>
    <w:rsid w:val="001E4DC6"/>
    <w:rsid w:val="001E58DA"/>
    <w:rsid w:val="001E5EAD"/>
    <w:rsid w:val="001E65C4"/>
    <w:rsid w:val="001E67A4"/>
    <w:rsid w:val="001F0314"/>
    <w:rsid w:val="001F0BD6"/>
    <w:rsid w:val="001F12F9"/>
    <w:rsid w:val="001F54B5"/>
    <w:rsid w:val="001F62BD"/>
    <w:rsid w:val="001F6956"/>
    <w:rsid w:val="002000AA"/>
    <w:rsid w:val="00200596"/>
    <w:rsid w:val="00201520"/>
    <w:rsid w:val="00201FB4"/>
    <w:rsid w:val="00202801"/>
    <w:rsid w:val="00202E77"/>
    <w:rsid w:val="00203041"/>
    <w:rsid w:val="002037B6"/>
    <w:rsid w:val="00203D36"/>
    <w:rsid w:val="002071A9"/>
    <w:rsid w:val="00210C4E"/>
    <w:rsid w:val="00211DCE"/>
    <w:rsid w:val="00212136"/>
    <w:rsid w:val="00213ACC"/>
    <w:rsid w:val="00214B13"/>
    <w:rsid w:val="002151EE"/>
    <w:rsid w:val="00215DB2"/>
    <w:rsid w:val="00216428"/>
    <w:rsid w:val="002167A7"/>
    <w:rsid w:val="002175EE"/>
    <w:rsid w:val="00221917"/>
    <w:rsid w:val="00222D56"/>
    <w:rsid w:val="00222D66"/>
    <w:rsid w:val="002267B2"/>
    <w:rsid w:val="002357E5"/>
    <w:rsid w:val="0023778F"/>
    <w:rsid w:val="002414AB"/>
    <w:rsid w:val="0024176F"/>
    <w:rsid w:val="00241773"/>
    <w:rsid w:val="0024286F"/>
    <w:rsid w:val="00242B56"/>
    <w:rsid w:val="002438F0"/>
    <w:rsid w:val="00244785"/>
    <w:rsid w:val="002465D2"/>
    <w:rsid w:val="002476C8"/>
    <w:rsid w:val="0024782F"/>
    <w:rsid w:val="00247F99"/>
    <w:rsid w:val="00251CFA"/>
    <w:rsid w:val="00253974"/>
    <w:rsid w:val="00253CE9"/>
    <w:rsid w:val="00254399"/>
    <w:rsid w:val="0025446A"/>
    <w:rsid w:val="00254B50"/>
    <w:rsid w:val="00254BAA"/>
    <w:rsid w:val="00254C98"/>
    <w:rsid w:val="002553F6"/>
    <w:rsid w:val="00255848"/>
    <w:rsid w:val="0025653B"/>
    <w:rsid w:val="00256DDC"/>
    <w:rsid w:val="0026064B"/>
    <w:rsid w:val="002611B2"/>
    <w:rsid w:val="00262C00"/>
    <w:rsid w:val="00263D09"/>
    <w:rsid w:val="0026476E"/>
    <w:rsid w:val="00266CCC"/>
    <w:rsid w:val="002702A8"/>
    <w:rsid w:val="002715F5"/>
    <w:rsid w:val="00271A13"/>
    <w:rsid w:val="00271A4B"/>
    <w:rsid w:val="00271E8B"/>
    <w:rsid w:val="00272536"/>
    <w:rsid w:val="00273795"/>
    <w:rsid w:val="00273B62"/>
    <w:rsid w:val="0027517E"/>
    <w:rsid w:val="0027518F"/>
    <w:rsid w:val="00275398"/>
    <w:rsid w:val="00276127"/>
    <w:rsid w:val="0027699C"/>
    <w:rsid w:val="002772B7"/>
    <w:rsid w:val="00281315"/>
    <w:rsid w:val="002820E8"/>
    <w:rsid w:val="00282EB5"/>
    <w:rsid w:val="00283688"/>
    <w:rsid w:val="00283EF3"/>
    <w:rsid w:val="002849C1"/>
    <w:rsid w:val="00286ACA"/>
    <w:rsid w:val="00287F7B"/>
    <w:rsid w:val="00290019"/>
    <w:rsid w:val="002927A0"/>
    <w:rsid w:val="00292875"/>
    <w:rsid w:val="00292FFA"/>
    <w:rsid w:val="00293E95"/>
    <w:rsid w:val="0029471E"/>
    <w:rsid w:val="002952A2"/>
    <w:rsid w:val="002952FE"/>
    <w:rsid w:val="002960BC"/>
    <w:rsid w:val="00296FE3"/>
    <w:rsid w:val="00297E46"/>
    <w:rsid w:val="002A00C2"/>
    <w:rsid w:val="002A08FE"/>
    <w:rsid w:val="002A0A45"/>
    <w:rsid w:val="002A1465"/>
    <w:rsid w:val="002A1C01"/>
    <w:rsid w:val="002A6792"/>
    <w:rsid w:val="002A67BE"/>
    <w:rsid w:val="002A7609"/>
    <w:rsid w:val="002B04B7"/>
    <w:rsid w:val="002B09A1"/>
    <w:rsid w:val="002B0A30"/>
    <w:rsid w:val="002B0C23"/>
    <w:rsid w:val="002B18F5"/>
    <w:rsid w:val="002B2C30"/>
    <w:rsid w:val="002B3F06"/>
    <w:rsid w:val="002B448D"/>
    <w:rsid w:val="002B5C3E"/>
    <w:rsid w:val="002B6886"/>
    <w:rsid w:val="002B76BD"/>
    <w:rsid w:val="002C0DFF"/>
    <w:rsid w:val="002C188C"/>
    <w:rsid w:val="002C2698"/>
    <w:rsid w:val="002C3BFC"/>
    <w:rsid w:val="002C65B6"/>
    <w:rsid w:val="002C6C92"/>
    <w:rsid w:val="002C6CD2"/>
    <w:rsid w:val="002C70C6"/>
    <w:rsid w:val="002D2EEF"/>
    <w:rsid w:val="002D4CC7"/>
    <w:rsid w:val="002D4FBE"/>
    <w:rsid w:val="002D6A81"/>
    <w:rsid w:val="002D7301"/>
    <w:rsid w:val="002D7772"/>
    <w:rsid w:val="002E00C3"/>
    <w:rsid w:val="002E0825"/>
    <w:rsid w:val="002E1D81"/>
    <w:rsid w:val="002E216F"/>
    <w:rsid w:val="002E25C1"/>
    <w:rsid w:val="002E2692"/>
    <w:rsid w:val="002E332E"/>
    <w:rsid w:val="002E34CA"/>
    <w:rsid w:val="002E5B26"/>
    <w:rsid w:val="002E7011"/>
    <w:rsid w:val="002F0BA8"/>
    <w:rsid w:val="002F1C8C"/>
    <w:rsid w:val="002F28ED"/>
    <w:rsid w:val="002F3968"/>
    <w:rsid w:val="002F59D6"/>
    <w:rsid w:val="00300502"/>
    <w:rsid w:val="00300B80"/>
    <w:rsid w:val="00301D5D"/>
    <w:rsid w:val="00301D8D"/>
    <w:rsid w:val="00302E72"/>
    <w:rsid w:val="003030FB"/>
    <w:rsid w:val="00304D5D"/>
    <w:rsid w:val="0030770F"/>
    <w:rsid w:val="00307A42"/>
    <w:rsid w:val="003108D3"/>
    <w:rsid w:val="00310A4C"/>
    <w:rsid w:val="00311B66"/>
    <w:rsid w:val="00311C16"/>
    <w:rsid w:val="00313B11"/>
    <w:rsid w:val="00313C0D"/>
    <w:rsid w:val="0031433F"/>
    <w:rsid w:val="00314F38"/>
    <w:rsid w:val="003163C2"/>
    <w:rsid w:val="00316CD2"/>
    <w:rsid w:val="00317D5E"/>
    <w:rsid w:val="00320454"/>
    <w:rsid w:val="00321C40"/>
    <w:rsid w:val="00322290"/>
    <w:rsid w:val="00322CC1"/>
    <w:rsid w:val="00324990"/>
    <w:rsid w:val="00324D06"/>
    <w:rsid w:val="003262AE"/>
    <w:rsid w:val="0033053A"/>
    <w:rsid w:val="00331FD7"/>
    <w:rsid w:val="003321EC"/>
    <w:rsid w:val="003329CD"/>
    <w:rsid w:val="00333B5C"/>
    <w:rsid w:val="00333C34"/>
    <w:rsid w:val="00335CDC"/>
    <w:rsid w:val="00335E78"/>
    <w:rsid w:val="00340F07"/>
    <w:rsid w:val="00341516"/>
    <w:rsid w:val="0034206B"/>
    <w:rsid w:val="003424C0"/>
    <w:rsid w:val="003430BD"/>
    <w:rsid w:val="0034635A"/>
    <w:rsid w:val="00346C62"/>
    <w:rsid w:val="003476B3"/>
    <w:rsid w:val="003509D0"/>
    <w:rsid w:val="003533B6"/>
    <w:rsid w:val="00353A88"/>
    <w:rsid w:val="00355397"/>
    <w:rsid w:val="00355790"/>
    <w:rsid w:val="0035595C"/>
    <w:rsid w:val="003562D7"/>
    <w:rsid w:val="00356B5D"/>
    <w:rsid w:val="00360A8C"/>
    <w:rsid w:val="00360EAB"/>
    <w:rsid w:val="00361552"/>
    <w:rsid w:val="0036268F"/>
    <w:rsid w:val="00365A0B"/>
    <w:rsid w:val="003665F7"/>
    <w:rsid w:val="003669F9"/>
    <w:rsid w:val="00367669"/>
    <w:rsid w:val="00367DF1"/>
    <w:rsid w:val="003701E8"/>
    <w:rsid w:val="00375AA5"/>
    <w:rsid w:val="003763A2"/>
    <w:rsid w:val="00377E78"/>
    <w:rsid w:val="0038130B"/>
    <w:rsid w:val="003850AE"/>
    <w:rsid w:val="0038547C"/>
    <w:rsid w:val="003855AF"/>
    <w:rsid w:val="003858E2"/>
    <w:rsid w:val="003869CF"/>
    <w:rsid w:val="00386CA7"/>
    <w:rsid w:val="003871A1"/>
    <w:rsid w:val="0038770D"/>
    <w:rsid w:val="003906EA"/>
    <w:rsid w:val="00392B77"/>
    <w:rsid w:val="00395B65"/>
    <w:rsid w:val="00396CB4"/>
    <w:rsid w:val="0039732A"/>
    <w:rsid w:val="003A1D5C"/>
    <w:rsid w:val="003A281C"/>
    <w:rsid w:val="003A2C17"/>
    <w:rsid w:val="003A4125"/>
    <w:rsid w:val="003A42FF"/>
    <w:rsid w:val="003A43B2"/>
    <w:rsid w:val="003A4432"/>
    <w:rsid w:val="003A476E"/>
    <w:rsid w:val="003A4CD3"/>
    <w:rsid w:val="003B2D77"/>
    <w:rsid w:val="003B31AF"/>
    <w:rsid w:val="003B3C8C"/>
    <w:rsid w:val="003B3FD2"/>
    <w:rsid w:val="003B4BF2"/>
    <w:rsid w:val="003B6F17"/>
    <w:rsid w:val="003C0288"/>
    <w:rsid w:val="003C1FB9"/>
    <w:rsid w:val="003C20BB"/>
    <w:rsid w:val="003C3383"/>
    <w:rsid w:val="003C39C6"/>
    <w:rsid w:val="003C7077"/>
    <w:rsid w:val="003C75E2"/>
    <w:rsid w:val="003D0400"/>
    <w:rsid w:val="003D0615"/>
    <w:rsid w:val="003D2C20"/>
    <w:rsid w:val="003D2C4F"/>
    <w:rsid w:val="003D47B2"/>
    <w:rsid w:val="003D4923"/>
    <w:rsid w:val="003D5830"/>
    <w:rsid w:val="003D5A84"/>
    <w:rsid w:val="003D6BEE"/>
    <w:rsid w:val="003E18E0"/>
    <w:rsid w:val="003E244A"/>
    <w:rsid w:val="003E30B4"/>
    <w:rsid w:val="003E4CBC"/>
    <w:rsid w:val="003E5C6A"/>
    <w:rsid w:val="003E722B"/>
    <w:rsid w:val="003F01CB"/>
    <w:rsid w:val="003F1136"/>
    <w:rsid w:val="003F1156"/>
    <w:rsid w:val="003F1A9E"/>
    <w:rsid w:val="003F1C99"/>
    <w:rsid w:val="003F207B"/>
    <w:rsid w:val="003F30E0"/>
    <w:rsid w:val="003F58AD"/>
    <w:rsid w:val="003F6DA5"/>
    <w:rsid w:val="003F6E3F"/>
    <w:rsid w:val="003F76B6"/>
    <w:rsid w:val="004011B6"/>
    <w:rsid w:val="004062E5"/>
    <w:rsid w:val="00407CB8"/>
    <w:rsid w:val="00411F98"/>
    <w:rsid w:val="004127B2"/>
    <w:rsid w:val="00413286"/>
    <w:rsid w:val="00414CE5"/>
    <w:rsid w:val="0041517D"/>
    <w:rsid w:val="00415D3D"/>
    <w:rsid w:val="00415D96"/>
    <w:rsid w:val="00421054"/>
    <w:rsid w:val="00421EE2"/>
    <w:rsid w:val="00422BD9"/>
    <w:rsid w:val="00424030"/>
    <w:rsid w:val="00424223"/>
    <w:rsid w:val="00424D1C"/>
    <w:rsid w:val="00425A22"/>
    <w:rsid w:val="00425DF4"/>
    <w:rsid w:val="00425DF8"/>
    <w:rsid w:val="00426CF6"/>
    <w:rsid w:val="00427633"/>
    <w:rsid w:val="00432734"/>
    <w:rsid w:val="00432D09"/>
    <w:rsid w:val="004335DB"/>
    <w:rsid w:val="00433CDA"/>
    <w:rsid w:val="00435653"/>
    <w:rsid w:val="00435B76"/>
    <w:rsid w:val="0044117B"/>
    <w:rsid w:val="00442D54"/>
    <w:rsid w:val="00443CB8"/>
    <w:rsid w:val="0044474F"/>
    <w:rsid w:val="00445C55"/>
    <w:rsid w:val="00447AB8"/>
    <w:rsid w:val="00447AF2"/>
    <w:rsid w:val="004500AC"/>
    <w:rsid w:val="004509CB"/>
    <w:rsid w:val="004523D4"/>
    <w:rsid w:val="00453E36"/>
    <w:rsid w:val="004541E5"/>
    <w:rsid w:val="0045428D"/>
    <w:rsid w:val="004544D6"/>
    <w:rsid w:val="004552FD"/>
    <w:rsid w:val="00456796"/>
    <w:rsid w:val="00457337"/>
    <w:rsid w:val="00457F94"/>
    <w:rsid w:val="004601B1"/>
    <w:rsid w:val="004609D7"/>
    <w:rsid w:val="00460AD2"/>
    <w:rsid w:val="00462017"/>
    <w:rsid w:val="00462B2A"/>
    <w:rsid w:val="00463334"/>
    <w:rsid w:val="00463E82"/>
    <w:rsid w:val="00465D99"/>
    <w:rsid w:val="004673F2"/>
    <w:rsid w:val="004708F7"/>
    <w:rsid w:val="00470BB7"/>
    <w:rsid w:val="00471253"/>
    <w:rsid w:val="004720D5"/>
    <w:rsid w:val="00474FE5"/>
    <w:rsid w:val="00476DD5"/>
    <w:rsid w:val="00476FF2"/>
    <w:rsid w:val="00477BE8"/>
    <w:rsid w:val="00481250"/>
    <w:rsid w:val="00481537"/>
    <w:rsid w:val="00482C49"/>
    <w:rsid w:val="00482F82"/>
    <w:rsid w:val="00484A20"/>
    <w:rsid w:val="00484C72"/>
    <w:rsid w:val="00485264"/>
    <w:rsid w:val="00485858"/>
    <w:rsid w:val="004866A6"/>
    <w:rsid w:val="00490348"/>
    <w:rsid w:val="0049043A"/>
    <w:rsid w:val="004905A6"/>
    <w:rsid w:val="004915DE"/>
    <w:rsid w:val="00491E94"/>
    <w:rsid w:val="00493943"/>
    <w:rsid w:val="0049412C"/>
    <w:rsid w:val="00495F5B"/>
    <w:rsid w:val="00496B49"/>
    <w:rsid w:val="00496FBC"/>
    <w:rsid w:val="0049714C"/>
    <w:rsid w:val="004971A7"/>
    <w:rsid w:val="004A0459"/>
    <w:rsid w:val="004A1E20"/>
    <w:rsid w:val="004A232F"/>
    <w:rsid w:val="004A24EF"/>
    <w:rsid w:val="004A3377"/>
    <w:rsid w:val="004A402E"/>
    <w:rsid w:val="004A5F9C"/>
    <w:rsid w:val="004A75DD"/>
    <w:rsid w:val="004B2DC7"/>
    <w:rsid w:val="004B37BC"/>
    <w:rsid w:val="004B3B08"/>
    <w:rsid w:val="004B46A0"/>
    <w:rsid w:val="004B685C"/>
    <w:rsid w:val="004B7001"/>
    <w:rsid w:val="004B77CD"/>
    <w:rsid w:val="004B7F02"/>
    <w:rsid w:val="004C0B02"/>
    <w:rsid w:val="004C1484"/>
    <w:rsid w:val="004C1C85"/>
    <w:rsid w:val="004C2003"/>
    <w:rsid w:val="004C4B54"/>
    <w:rsid w:val="004C511C"/>
    <w:rsid w:val="004C7AE6"/>
    <w:rsid w:val="004C7E10"/>
    <w:rsid w:val="004D07E9"/>
    <w:rsid w:val="004D17AA"/>
    <w:rsid w:val="004D2A08"/>
    <w:rsid w:val="004D2F61"/>
    <w:rsid w:val="004D30B7"/>
    <w:rsid w:val="004D3585"/>
    <w:rsid w:val="004D43C9"/>
    <w:rsid w:val="004D46F3"/>
    <w:rsid w:val="004D4838"/>
    <w:rsid w:val="004D4A11"/>
    <w:rsid w:val="004D59D7"/>
    <w:rsid w:val="004D6F98"/>
    <w:rsid w:val="004D7082"/>
    <w:rsid w:val="004D7D70"/>
    <w:rsid w:val="004E0CCF"/>
    <w:rsid w:val="004E11D7"/>
    <w:rsid w:val="004E1ACC"/>
    <w:rsid w:val="004E30C5"/>
    <w:rsid w:val="004E4609"/>
    <w:rsid w:val="004E46A9"/>
    <w:rsid w:val="004E4B49"/>
    <w:rsid w:val="004E6C01"/>
    <w:rsid w:val="004E78BC"/>
    <w:rsid w:val="004F0B16"/>
    <w:rsid w:val="004F132E"/>
    <w:rsid w:val="004F1595"/>
    <w:rsid w:val="004F2555"/>
    <w:rsid w:val="004F2958"/>
    <w:rsid w:val="004F4D2D"/>
    <w:rsid w:val="004F5798"/>
    <w:rsid w:val="004F6C74"/>
    <w:rsid w:val="004F6D17"/>
    <w:rsid w:val="004F6E49"/>
    <w:rsid w:val="004F7BD5"/>
    <w:rsid w:val="005008E9"/>
    <w:rsid w:val="00504778"/>
    <w:rsid w:val="00505AFA"/>
    <w:rsid w:val="00505F2F"/>
    <w:rsid w:val="00507E7E"/>
    <w:rsid w:val="0051074B"/>
    <w:rsid w:val="005120D5"/>
    <w:rsid w:val="00513381"/>
    <w:rsid w:val="005141B0"/>
    <w:rsid w:val="005141E3"/>
    <w:rsid w:val="005165CC"/>
    <w:rsid w:val="00521539"/>
    <w:rsid w:val="00523290"/>
    <w:rsid w:val="0052410C"/>
    <w:rsid w:val="00524CE4"/>
    <w:rsid w:val="00525582"/>
    <w:rsid w:val="00525CF7"/>
    <w:rsid w:val="005260DB"/>
    <w:rsid w:val="00526470"/>
    <w:rsid w:val="005266F8"/>
    <w:rsid w:val="005271A3"/>
    <w:rsid w:val="00530519"/>
    <w:rsid w:val="0053099B"/>
    <w:rsid w:val="0053126C"/>
    <w:rsid w:val="00531A15"/>
    <w:rsid w:val="005321E5"/>
    <w:rsid w:val="00532805"/>
    <w:rsid w:val="00532DE4"/>
    <w:rsid w:val="00532EAA"/>
    <w:rsid w:val="00533FCC"/>
    <w:rsid w:val="005341AC"/>
    <w:rsid w:val="00534509"/>
    <w:rsid w:val="005347EA"/>
    <w:rsid w:val="00534A6D"/>
    <w:rsid w:val="005436E7"/>
    <w:rsid w:val="00543D43"/>
    <w:rsid w:val="005445CA"/>
    <w:rsid w:val="00545BAE"/>
    <w:rsid w:val="005477E0"/>
    <w:rsid w:val="00551313"/>
    <w:rsid w:val="00551CA1"/>
    <w:rsid w:val="005520D7"/>
    <w:rsid w:val="00552FD7"/>
    <w:rsid w:val="005536D9"/>
    <w:rsid w:val="0055409A"/>
    <w:rsid w:val="00554CBF"/>
    <w:rsid w:val="00556F90"/>
    <w:rsid w:val="005577CD"/>
    <w:rsid w:val="00560141"/>
    <w:rsid w:val="00560168"/>
    <w:rsid w:val="00560403"/>
    <w:rsid w:val="00560A9B"/>
    <w:rsid w:val="005610AD"/>
    <w:rsid w:val="00562289"/>
    <w:rsid w:val="00562430"/>
    <w:rsid w:val="00562DA2"/>
    <w:rsid w:val="00562EB0"/>
    <w:rsid w:val="00563674"/>
    <w:rsid w:val="00564D31"/>
    <w:rsid w:val="00566146"/>
    <w:rsid w:val="00566A51"/>
    <w:rsid w:val="005671A5"/>
    <w:rsid w:val="0056763F"/>
    <w:rsid w:val="00567CD3"/>
    <w:rsid w:val="00567ECD"/>
    <w:rsid w:val="00570432"/>
    <w:rsid w:val="00571120"/>
    <w:rsid w:val="0057307F"/>
    <w:rsid w:val="00573B9F"/>
    <w:rsid w:val="0057452A"/>
    <w:rsid w:val="005767DC"/>
    <w:rsid w:val="00581B2C"/>
    <w:rsid w:val="005833C4"/>
    <w:rsid w:val="005839AE"/>
    <w:rsid w:val="0058408C"/>
    <w:rsid w:val="00584247"/>
    <w:rsid w:val="0058669B"/>
    <w:rsid w:val="00587BAB"/>
    <w:rsid w:val="0059257A"/>
    <w:rsid w:val="005945EB"/>
    <w:rsid w:val="005948A0"/>
    <w:rsid w:val="00595561"/>
    <w:rsid w:val="00596F4D"/>
    <w:rsid w:val="0059713F"/>
    <w:rsid w:val="0059740E"/>
    <w:rsid w:val="0059794A"/>
    <w:rsid w:val="00597FAA"/>
    <w:rsid w:val="005A0304"/>
    <w:rsid w:val="005A0542"/>
    <w:rsid w:val="005A0684"/>
    <w:rsid w:val="005A07D2"/>
    <w:rsid w:val="005A0F21"/>
    <w:rsid w:val="005A0F40"/>
    <w:rsid w:val="005A1037"/>
    <w:rsid w:val="005A11AB"/>
    <w:rsid w:val="005A2DD0"/>
    <w:rsid w:val="005A2EF8"/>
    <w:rsid w:val="005A3592"/>
    <w:rsid w:val="005A49C6"/>
    <w:rsid w:val="005A5500"/>
    <w:rsid w:val="005A66DE"/>
    <w:rsid w:val="005A72BD"/>
    <w:rsid w:val="005B03DB"/>
    <w:rsid w:val="005B07E1"/>
    <w:rsid w:val="005B0D16"/>
    <w:rsid w:val="005B0FD1"/>
    <w:rsid w:val="005B16F2"/>
    <w:rsid w:val="005B191A"/>
    <w:rsid w:val="005B2826"/>
    <w:rsid w:val="005B3A1E"/>
    <w:rsid w:val="005B4A28"/>
    <w:rsid w:val="005B558C"/>
    <w:rsid w:val="005B5906"/>
    <w:rsid w:val="005B5F08"/>
    <w:rsid w:val="005B6347"/>
    <w:rsid w:val="005B79C8"/>
    <w:rsid w:val="005B7B72"/>
    <w:rsid w:val="005C0D66"/>
    <w:rsid w:val="005C1194"/>
    <w:rsid w:val="005C11A1"/>
    <w:rsid w:val="005C2C3A"/>
    <w:rsid w:val="005C40A7"/>
    <w:rsid w:val="005C54B2"/>
    <w:rsid w:val="005C5A3E"/>
    <w:rsid w:val="005D0321"/>
    <w:rsid w:val="005D1530"/>
    <w:rsid w:val="005D1BD4"/>
    <w:rsid w:val="005D2A85"/>
    <w:rsid w:val="005D2EF9"/>
    <w:rsid w:val="005D318D"/>
    <w:rsid w:val="005D3879"/>
    <w:rsid w:val="005D401D"/>
    <w:rsid w:val="005D5C74"/>
    <w:rsid w:val="005D6B59"/>
    <w:rsid w:val="005E1DB3"/>
    <w:rsid w:val="005E2B0B"/>
    <w:rsid w:val="005E3A21"/>
    <w:rsid w:val="005E4466"/>
    <w:rsid w:val="005E4D14"/>
    <w:rsid w:val="005E61DE"/>
    <w:rsid w:val="005E6E73"/>
    <w:rsid w:val="005E7040"/>
    <w:rsid w:val="005E7DB0"/>
    <w:rsid w:val="005F051D"/>
    <w:rsid w:val="005F28D2"/>
    <w:rsid w:val="005F3197"/>
    <w:rsid w:val="005F33D7"/>
    <w:rsid w:val="005F35A7"/>
    <w:rsid w:val="005F36ED"/>
    <w:rsid w:val="005F5AB3"/>
    <w:rsid w:val="005F68E9"/>
    <w:rsid w:val="00600616"/>
    <w:rsid w:val="00600A82"/>
    <w:rsid w:val="00601449"/>
    <w:rsid w:val="00602054"/>
    <w:rsid w:val="0060357A"/>
    <w:rsid w:val="0060402D"/>
    <w:rsid w:val="00604AD3"/>
    <w:rsid w:val="00605A1C"/>
    <w:rsid w:val="00606A5C"/>
    <w:rsid w:val="006126E1"/>
    <w:rsid w:val="00612EBC"/>
    <w:rsid w:val="00613A36"/>
    <w:rsid w:val="006146A9"/>
    <w:rsid w:val="006148AE"/>
    <w:rsid w:val="00614AF8"/>
    <w:rsid w:val="00614B5C"/>
    <w:rsid w:val="00617364"/>
    <w:rsid w:val="00617804"/>
    <w:rsid w:val="00617866"/>
    <w:rsid w:val="00620F8A"/>
    <w:rsid w:val="006211BF"/>
    <w:rsid w:val="006212D7"/>
    <w:rsid w:val="00621C6C"/>
    <w:rsid w:val="00625932"/>
    <w:rsid w:val="0063109C"/>
    <w:rsid w:val="006314E7"/>
    <w:rsid w:val="006319F6"/>
    <w:rsid w:val="006320D0"/>
    <w:rsid w:val="00634393"/>
    <w:rsid w:val="00635997"/>
    <w:rsid w:val="006360DE"/>
    <w:rsid w:val="00641646"/>
    <w:rsid w:val="00641EC1"/>
    <w:rsid w:val="006443D3"/>
    <w:rsid w:val="006449BB"/>
    <w:rsid w:val="00644CC0"/>
    <w:rsid w:val="006465F2"/>
    <w:rsid w:val="00647512"/>
    <w:rsid w:val="00647A95"/>
    <w:rsid w:val="00647BAA"/>
    <w:rsid w:val="00650408"/>
    <w:rsid w:val="0065233D"/>
    <w:rsid w:val="00652416"/>
    <w:rsid w:val="00653443"/>
    <w:rsid w:val="00653861"/>
    <w:rsid w:val="00655592"/>
    <w:rsid w:val="00656CE9"/>
    <w:rsid w:val="00657534"/>
    <w:rsid w:val="0066006F"/>
    <w:rsid w:val="006614F9"/>
    <w:rsid w:val="00661E93"/>
    <w:rsid w:val="00663B65"/>
    <w:rsid w:val="00664963"/>
    <w:rsid w:val="006652ED"/>
    <w:rsid w:val="006657B6"/>
    <w:rsid w:val="00665B0A"/>
    <w:rsid w:val="00667FC8"/>
    <w:rsid w:val="00670227"/>
    <w:rsid w:val="00670FCC"/>
    <w:rsid w:val="00672166"/>
    <w:rsid w:val="006729E0"/>
    <w:rsid w:val="006738DE"/>
    <w:rsid w:val="00674D9B"/>
    <w:rsid w:val="0068118E"/>
    <w:rsid w:val="006815CF"/>
    <w:rsid w:val="0068262B"/>
    <w:rsid w:val="006834CE"/>
    <w:rsid w:val="00685250"/>
    <w:rsid w:val="00686655"/>
    <w:rsid w:val="00687058"/>
    <w:rsid w:val="00687B4F"/>
    <w:rsid w:val="00687DAF"/>
    <w:rsid w:val="0069060B"/>
    <w:rsid w:val="00691155"/>
    <w:rsid w:val="00691500"/>
    <w:rsid w:val="00691E2B"/>
    <w:rsid w:val="00694771"/>
    <w:rsid w:val="00695AC8"/>
    <w:rsid w:val="00695F3B"/>
    <w:rsid w:val="00696381"/>
    <w:rsid w:val="006964E5"/>
    <w:rsid w:val="00697224"/>
    <w:rsid w:val="006A084D"/>
    <w:rsid w:val="006A2759"/>
    <w:rsid w:val="006A3DD3"/>
    <w:rsid w:val="006A5015"/>
    <w:rsid w:val="006A7AE2"/>
    <w:rsid w:val="006B00EC"/>
    <w:rsid w:val="006B17AA"/>
    <w:rsid w:val="006B1BAA"/>
    <w:rsid w:val="006B3E20"/>
    <w:rsid w:val="006B4134"/>
    <w:rsid w:val="006B4A0C"/>
    <w:rsid w:val="006B4F48"/>
    <w:rsid w:val="006B592B"/>
    <w:rsid w:val="006B5952"/>
    <w:rsid w:val="006B741C"/>
    <w:rsid w:val="006B7459"/>
    <w:rsid w:val="006C0280"/>
    <w:rsid w:val="006C123A"/>
    <w:rsid w:val="006C14EE"/>
    <w:rsid w:val="006C16CD"/>
    <w:rsid w:val="006C1B88"/>
    <w:rsid w:val="006C3160"/>
    <w:rsid w:val="006C34C0"/>
    <w:rsid w:val="006C410C"/>
    <w:rsid w:val="006C46B1"/>
    <w:rsid w:val="006C4938"/>
    <w:rsid w:val="006C5400"/>
    <w:rsid w:val="006C78AA"/>
    <w:rsid w:val="006D0115"/>
    <w:rsid w:val="006D244C"/>
    <w:rsid w:val="006D3FD4"/>
    <w:rsid w:val="006D5E7B"/>
    <w:rsid w:val="006D67CA"/>
    <w:rsid w:val="006E06A3"/>
    <w:rsid w:val="006E159B"/>
    <w:rsid w:val="006E274D"/>
    <w:rsid w:val="006E423E"/>
    <w:rsid w:val="006E4ADA"/>
    <w:rsid w:val="006E6782"/>
    <w:rsid w:val="006E7458"/>
    <w:rsid w:val="006F2300"/>
    <w:rsid w:val="006F35B4"/>
    <w:rsid w:val="006F3F1A"/>
    <w:rsid w:val="006F77A5"/>
    <w:rsid w:val="007001AE"/>
    <w:rsid w:val="007009E6"/>
    <w:rsid w:val="007018F3"/>
    <w:rsid w:val="00702EC3"/>
    <w:rsid w:val="0070324A"/>
    <w:rsid w:val="0070377D"/>
    <w:rsid w:val="0070412E"/>
    <w:rsid w:val="00705065"/>
    <w:rsid w:val="00706B0F"/>
    <w:rsid w:val="007070AF"/>
    <w:rsid w:val="007077C3"/>
    <w:rsid w:val="00707ACD"/>
    <w:rsid w:val="00707C92"/>
    <w:rsid w:val="00710AC6"/>
    <w:rsid w:val="00711407"/>
    <w:rsid w:val="00711AAA"/>
    <w:rsid w:val="00711CAC"/>
    <w:rsid w:val="00713B09"/>
    <w:rsid w:val="00713B49"/>
    <w:rsid w:val="00715433"/>
    <w:rsid w:val="007179D1"/>
    <w:rsid w:val="007212E3"/>
    <w:rsid w:val="007213F1"/>
    <w:rsid w:val="00721F34"/>
    <w:rsid w:val="00722309"/>
    <w:rsid w:val="00722A7E"/>
    <w:rsid w:val="007244F1"/>
    <w:rsid w:val="007254B7"/>
    <w:rsid w:val="007258A3"/>
    <w:rsid w:val="00726438"/>
    <w:rsid w:val="007323E6"/>
    <w:rsid w:val="00733CD6"/>
    <w:rsid w:val="00735810"/>
    <w:rsid w:val="0073667A"/>
    <w:rsid w:val="007372B5"/>
    <w:rsid w:val="007403D3"/>
    <w:rsid w:val="0074119D"/>
    <w:rsid w:val="00741A5C"/>
    <w:rsid w:val="00741DE3"/>
    <w:rsid w:val="00741F57"/>
    <w:rsid w:val="007467A1"/>
    <w:rsid w:val="007477B0"/>
    <w:rsid w:val="00750F37"/>
    <w:rsid w:val="00752554"/>
    <w:rsid w:val="007536A7"/>
    <w:rsid w:val="00753BFB"/>
    <w:rsid w:val="00754E3E"/>
    <w:rsid w:val="00757789"/>
    <w:rsid w:val="00757E61"/>
    <w:rsid w:val="0076051B"/>
    <w:rsid w:val="00763D32"/>
    <w:rsid w:val="00763E7F"/>
    <w:rsid w:val="00764C86"/>
    <w:rsid w:val="00765DA2"/>
    <w:rsid w:val="0076667A"/>
    <w:rsid w:val="00766B19"/>
    <w:rsid w:val="007678FF"/>
    <w:rsid w:val="00771C16"/>
    <w:rsid w:val="00772202"/>
    <w:rsid w:val="00772910"/>
    <w:rsid w:val="00774F6F"/>
    <w:rsid w:val="007766BD"/>
    <w:rsid w:val="00780C89"/>
    <w:rsid w:val="007816A2"/>
    <w:rsid w:val="00783107"/>
    <w:rsid w:val="00783D3A"/>
    <w:rsid w:val="0078696B"/>
    <w:rsid w:val="00787532"/>
    <w:rsid w:val="00787B93"/>
    <w:rsid w:val="0079056A"/>
    <w:rsid w:val="00791CE3"/>
    <w:rsid w:val="00792019"/>
    <w:rsid w:val="00792165"/>
    <w:rsid w:val="00792256"/>
    <w:rsid w:val="00793F2C"/>
    <w:rsid w:val="00794F8C"/>
    <w:rsid w:val="00795AC4"/>
    <w:rsid w:val="007962A3"/>
    <w:rsid w:val="0079679B"/>
    <w:rsid w:val="00796893"/>
    <w:rsid w:val="007975FD"/>
    <w:rsid w:val="007A11EF"/>
    <w:rsid w:val="007A1844"/>
    <w:rsid w:val="007A1A88"/>
    <w:rsid w:val="007A1C3F"/>
    <w:rsid w:val="007A225B"/>
    <w:rsid w:val="007A2325"/>
    <w:rsid w:val="007A2A93"/>
    <w:rsid w:val="007A305C"/>
    <w:rsid w:val="007A3963"/>
    <w:rsid w:val="007A4163"/>
    <w:rsid w:val="007A63CA"/>
    <w:rsid w:val="007A64F9"/>
    <w:rsid w:val="007A651D"/>
    <w:rsid w:val="007A6BE3"/>
    <w:rsid w:val="007A74CC"/>
    <w:rsid w:val="007B0169"/>
    <w:rsid w:val="007B0823"/>
    <w:rsid w:val="007B0BE5"/>
    <w:rsid w:val="007B1B75"/>
    <w:rsid w:val="007B23AC"/>
    <w:rsid w:val="007B26AC"/>
    <w:rsid w:val="007B3486"/>
    <w:rsid w:val="007B4728"/>
    <w:rsid w:val="007B487C"/>
    <w:rsid w:val="007B5317"/>
    <w:rsid w:val="007B605F"/>
    <w:rsid w:val="007B6C37"/>
    <w:rsid w:val="007B6FCF"/>
    <w:rsid w:val="007B75DD"/>
    <w:rsid w:val="007C1BB2"/>
    <w:rsid w:val="007C22D6"/>
    <w:rsid w:val="007C436D"/>
    <w:rsid w:val="007C4A4B"/>
    <w:rsid w:val="007C4CA8"/>
    <w:rsid w:val="007C501E"/>
    <w:rsid w:val="007C6050"/>
    <w:rsid w:val="007C721F"/>
    <w:rsid w:val="007C7B00"/>
    <w:rsid w:val="007D0000"/>
    <w:rsid w:val="007D22FB"/>
    <w:rsid w:val="007D3C2D"/>
    <w:rsid w:val="007D5108"/>
    <w:rsid w:val="007D7F6F"/>
    <w:rsid w:val="007E0FFC"/>
    <w:rsid w:val="007E19D3"/>
    <w:rsid w:val="007E1CF7"/>
    <w:rsid w:val="007E1DE0"/>
    <w:rsid w:val="007E46A6"/>
    <w:rsid w:val="007E4847"/>
    <w:rsid w:val="007E62D2"/>
    <w:rsid w:val="007E6E9B"/>
    <w:rsid w:val="007E7426"/>
    <w:rsid w:val="007E74A0"/>
    <w:rsid w:val="007E77EC"/>
    <w:rsid w:val="007F0549"/>
    <w:rsid w:val="007F1B57"/>
    <w:rsid w:val="007F53EB"/>
    <w:rsid w:val="007F5687"/>
    <w:rsid w:val="007F5A2D"/>
    <w:rsid w:val="007F758E"/>
    <w:rsid w:val="008013A1"/>
    <w:rsid w:val="0080320A"/>
    <w:rsid w:val="00804F41"/>
    <w:rsid w:val="008059F8"/>
    <w:rsid w:val="00805A8B"/>
    <w:rsid w:val="008066AD"/>
    <w:rsid w:val="00806A95"/>
    <w:rsid w:val="008075AB"/>
    <w:rsid w:val="008076D6"/>
    <w:rsid w:val="00807796"/>
    <w:rsid w:val="00812B29"/>
    <w:rsid w:val="00813B78"/>
    <w:rsid w:val="00821D81"/>
    <w:rsid w:val="00822B1C"/>
    <w:rsid w:val="00822D69"/>
    <w:rsid w:val="0082323B"/>
    <w:rsid w:val="008253FA"/>
    <w:rsid w:val="00825422"/>
    <w:rsid w:val="00825C30"/>
    <w:rsid w:val="008260DD"/>
    <w:rsid w:val="00830C2E"/>
    <w:rsid w:val="0083147D"/>
    <w:rsid w:val="00835632"/>
    <w:rsid w:val="00835AEA"/>
    <w:rsid w:val="00835D30"/>
    <w:rsid w:val="008360D5"/>
    <w:rsid w:val="00840BDF"/>
    <w:rsid w:val="00843117"/>
    <w:rsid w:val="00843682"/>
    <w:rsid w:val="00843945"/>
    <w:rsid w:val="008440F5"/>
    <w:rsid w:val="00845115"/>
    <w:rsid w:val="00845A91"/>
    <w:rsid w:val="008500B9"/>
    <w:rsid w:val="00850213"/>
    <w:rsid w:val="00852493"/>
    <w:rsid w:val="00854CDE"/>
    <w:rsid w:val="008561B0"/>
    <w:rsid w:val="0085734E"/>
    <w:rsid w:val="00857B33"/>
    <w:rsid w:val="00857FB7"/>
    <w:rsid w:val="00860B4A"/>
    <w:rsid w:val="00862D21"/>
    <w:rsid w:val="00863BE0"/>
    <w:rsid w:val="00864B3C"/>
    <w:rsid w:val="008717B2"/>
    <w:rsid w:val="008736FA"/>
    <w:rsid w:val="008738BF"/>
    <w:rsid w:val="00874C7F"/>
    <w:rsid w:val="00876C63"/>
    <w:rsid w:val="00877F04"/>
    <w:rsid w:val="008807AB"/>
    <w:rsid w:val="008817CA"/>
    <w:rsid w:val="00881ABF"/>
    <w:rsid w:val="00881B6A"/>
    <w:rsid w:val="00883CA6"/>
    <w:rsid w:val="00885A35"/>
    <w:rsid w:val="00885E3A"/>
    <w:rsid w:val="00886969"/>
    <w:rsid w:val="00890B41"/>
    <w:rsid w:val="00892317"/>
    <w:rsid w:val="00894574"/>
    <w:rsid w:val="00895A92"/>
    <w:rsid w:val="00895F95"/>
    <w:rsid w:val="00897EDA"/>
    <w:rsid w:val="008A108E"/>
    <w:rsid w:val="008A46A0"/>
    <w:rsid w:val="008A4C1E"/>
    <w:rsid w:val="008A5B17"/>
    <w:rsid w:val="008A74C9"/>
    <w:rsid w:val="008B0F04"/>
    <w:rsid w:val="008B0FCF"/>
    <w:rsid w:val="008B5B7D"/>
    <w:rsid w:val="008C43EC"/>
    <w:rsid w:val="008C48DA"/>
    <w:rsid w:val="008C61AF"/>
    <w:rsid w:val="008C62FE"/>
    <w:rsid w:val="008C7253"/>
    <w:rsid w:val="008C74EB"/>
    <w:rsid w:val="008D262F"/>
    <w:rsid w:val="008D305A"/>
    <w:rsid w:val="008D43D4"/>
    <w:rsid w:val="008D5410"/>
    <w:rsid w:val="008D757F"/>
    <w:rsid w:val="008D77C5"/>
    <w:rsid w:val="008D7AC9"/>
    <w:rsid w:val="008D7BBC"/>
    <w:rsid w:val="008E0715"/>
    <w:rsid w:val="008E0A6E"/>
    <w:rsid w:val="008E0E00"/>
    <w:rsid w:val="008E1A41"/>
    <w:rsid w:val="008E2543"/>
    <w:rsid w:val="008E4057"/>
    <w:rsid w:val="008E4929"/>
    <w:rsid w:val="008E5530"/>
    <w:rsid w:val="008E725B"/>
    <w:rsid w:val="008F13B3"/>
    <w:rsid w:val="008F1537"/>
    <w:rsid w:val="008F302B"/>
    <w:rsid w:val="008F3089"/>
    <w:rsid w:val="008F3EA8"/>
    <w:rsid w:val="008F423F"/>
    <w:rsid w:val="008F447C"/>
    <w:rsid w:val="008F5059"/>
    <w:rsid w:val="008F5328"/>
    <w:rsid w:val="008F63B0"/>
    <w:rsid w:val="008F7950"/>
    <w:rsid w:val="009012B0"/>
    <w:rsid w:val="0090240B"/>
    <w:rsid w:val="00902AC7"/>
    <w:rsid w:val="00903CC6"/>
    <w:rsid w:val="00905E18"/>
    <w:rsid w:val="00906CD4"/>
    <w:rsid w:val="009108B0"/>
    <w:rsid w:val="00911753"/>
    <w:rsid w:val="00912B0E"/>
    <w:rsid w:val="00912FBF"/>
    <w:rsid w:val="0091461C"/>
    <w:rsid w:val="00915ECD"/>
    <w:rsid w:val="009163BB"/>
    <w:rsid w:val="00916799"/>
    <w:rsid w:val="00916F8E"/>
    <w:rsid w:val="00920D15"/>
    <w:rsid w:val="00921764"/>
    <w:rsid w:val="00923DF6"/>
    <w:rsid w:val="00924FF7"/>
    <w:rsid w:val="0092542D"/>
    <w:rsid w:val="00926A90"/>
    <w:rsid w:val="00926DE5"/>
    <w:rsid w:val="00931497"/>
    <w:rsid w:val="00931B39"/>
    <w:rsid w:val="00932943"/>
    <w:rsid w:val="009334BF"/>
    <w:rsid w:val="00934028"/>
    <w:rsid w:val="0093408A"/>
    <w:rsid w:val="00934DE1"/>
    <w:rsid w:val="00934DEE"/>
    <w:rsid w:val="00935813"/>
    <w:rsid w:val="0094130A"/>
    <w:rsid w:val="00941DF1"/>
    <w:rsid w:val="009420C8"/>
    <w:rsid w:val="00943B23"/>
    <w:rsid w:val="00943C8B"/>
    <w:rsid w:val="00946315"/>
    <w:rsid w:val="0094761A"/>
    <w:rsid w:val="00950272"/>
    <w:rsid w:val="00950553"/>
    <w:rsid w:val="009505A7"/>
    <w:rsid w:val="009530CA"/>
    <w:rsid w:val="00954D53"/>
    <w:rsid w:val="00954EBB"/>
    <w:rsid w:val="00955BFB"/>
    <w:rsid w:val="00956109"/>
    <w:rsid w:val="0095793F"/>
    <w:rsid w:val="009600C4"/>
    <w:rsid w:val="0096030C"/>
    <w:rsid w:val="0096054F"/>
    <w:rsid w:val="00961DED"/>
    <w:rsid w:val="00962566"/>
    <w:rsid w:val="00963B1C"/>
    <w:rsid w:val="00966853"/>
    <w:rsid w:val="009673C2"/>
    <w:rsid w:val="00970373"/>
    <w:rsid w:val="009711C1"/>
    <w:rsid w:val="00971502"/>
    <w:rsid w:val="009718D1"/>
    <w:rsid w:val="009719E3"/>
    <w:rsid w:val="00973AB1"/>
    <w:rsid w:val="0097566C"/>
    <w:rsid w:val="00976615"/>
    <w:rsid w:val="00977122"/>
    <w:rsid w:val="00977586"/>
    <w:rsid w:val="00977C89"/>
    <w:rsid w:val="0098447D"/>
    <w:rsid w:val="0098567F"/>
    <w:rsid w:val="0099203C"/>
    <w:rsid w:val="0099259F"/>
    <w:rsid w:val="009934EF"/>
    <w:rsid w:val="00993D3B"/>
    <w:rsid w:val="009951BA"/>
    <w:rsid w:val="009975DA"/>
    <w:rsid w:val="009977D0"/>
    <w:rsid w:val="009A0380"/>
    <w:rsid w:val="009A0B42"/>
    <w:rsid w:val="009A2557"/>
    <w:rsid w:val="009A43B7"/>
    <w:rsid w:val="009A4753"/>
    <w:rsid w:val="009A5961"/>
    <w:rsid w:val="009A5E26"/>
    <w:rsid w:val="009A73B7"/>
    <w:rsid w:val="009A7763"/>
    <w:rsid w:val="009B0424"/>
    <w:rsid w:val="009B100E"/>
    <w:rsid w:val="009B15F9"/>
    <w:rsid w:val="009B218E"/>
    <w:rsid w:val="009B2CCD"/>
    <w:rsid w:val="009B32FE"/>
    <w:rsid w:val="009B435D"/>
    <w:rsid w:val="009B4544"/>
    <w:rsid w:val="009C027C"/>
    <w:rsid w:val="009C054C"/>
    <w:rsid w:val="009C0E41"/>
    <w:rsid w:val="009C3985"/>
    <w:rsid w:val="009C39D8"/>
    <w:rsid w:val="009C4322"/>
    <w:rsid w:val="009C4692"/>
    <w:rsid w:val="009C6EAA"/>
    <w:rsid w:val="009D0EDA"/>
    <w:rsid w:val="009D21B1"/>
    <w:rsid w:val="009D2A51"/>
    <w:rsid w:val="009D4FA1"/>
    <w:rsid w:val="009D51F8"/>
    <w:rsid w:val="009D5A55"/>
    <w:rsid w:val="009D6F57"/>
    <w:rsid w:val="009E08C2"/>
    <w:rsid w:val="009E0CDD"/>
    <w:rsid w:val="009E0D6A"/>
    <w:rsid w:val="009E31E7"/>
    <w:rsid w:val="009E43AD"/>
    <w:rsid w:val="009E54DA"/>
    <w:rsid w:val="009E5C47"/>
    <w:rsid w:val="009E60F6"/>
    <w:rsid w:val="009E6DAC"/>
    <w:rsid w:val="009F4558"/>
    <w:rsid w:val="009F4654"/>
    <w:rsid w:val="009F4D0F"/>
    <w:rsid w:val="009F56DE"/>
    <w:rsid w:val="009F7607"/>
    <w:rsid w:val="00A01C25"/>
    <w:rsid w:val="00A0264E"/>
    <w:rsid w:val="00A04642"/>
    <w:rsid w:val="00A04F2A"/>
    <w:rsid w:val="00A06682"/>
    <w:rsid w:val="00A07262"/>
    <w:rsid w:val="00A10D42"/>
    <w:rsid w:val="00A11459"/>
    <w:rsid w:val="00A116A0"/>
    <w:rsid w:val="00A11A45"/>
    <w:rsid w:val="00A1256B"/>
    <w:rsid w:val="00A1574F"/>
    <w:rsid w:val="00A15C70"/>
    <w:rsid w:val="00A167BE"/>
    <w:rsid w:val="00A16CB8"/>
    <w:rsid w:val="00A17836"/>
    <w:rsid w:val="00A17D67"/>
    <w:rsid w:val="00A22D40"/>
    <w:rsid w:val="00A25128"/>
    <w:rsid w:val="00A307F8"/>
    <w:rsid w:val="00A30923"/>
    <w:rsid w:val="00A315E3"/>
    <w:rsid w:val="00A328A2"/>
    <w:rsid w:val="00A34971"/>
    <w:rsid w:val="00A34BB5"/>
    <w:rsid w:val="00A353DD"/>
    <w:rsid w:val="00A372B3"/>
    <w:rsid w:val="00A37501"/>
    <w:rsid w:val="00A37EAB"/>
    <w:rsid w:val="00A422F3"/>
    <w:rsid w:val="00A45C69"/>
    <w:rsid w:val="00A45D22"/>
    <w:rsid w:val="00A46198"/>
    <w:rsid w:val="00A47107"/>
    <w:rsid w:val="00A47908"/>
    <w:rsid w:val="00A517EF"/>
    <w:rsid w:val="00A51DCB"/>
    <w:rsid w:val="00A5268C"/>
    <w:rsid w:val="00A52B8B"/>
    <w:rsid w:val="00A53D14"/>
    <w:rsid w:val="00A53F81"/>
    <w:rsid w:val="00A54101"/>
    <w:rsid w:val="00A549C2"/>
    <w:rsid w:val="00A557E1"/>
    <w:rsid w:val="00A55D21"/>
    <w:rsid w:val="00A56496"/>
    <w:rsid w:val="00A57AD8"/>
    <w:rsid w:val="00A6123E"/>
    <w:rsid w:val="00A624C0"/>
    <w:rsid w:val="00A62AA3"/>
    <w:rsid w:val="00A6324D"/>
    <w:rsid w:val="00A63D4C"/>
    <w:rsid w:val="00A6608F"/>
    <w:rsid w:val="00A70B11"/>
    <w:rsid w:val="00A70BF4"/>
    <w:rsid w:val="00A711FA"/>
    <w:rsid w:val="00A716C3"/>
    <w:rsid w:val="00A72325"/>
    <w:rsid w:val="00A754FD"/>
    <w:rsid w:val="00A755E2"/>
    <w:rsid w:val="00A770F1"/>
    <w:rsid w:val="00A77CCB"/>
    <w:rsid w:val="00A77E51"/>
    <w:rsid w:val="00A812C2"/>
    <w:rsid w:val="00A82989"/>
    <w:rsid w:val="00A82D5A"/>
    <w:rsid w:val="00A82E05"/>
    <w:rsid w:val="00A8315B"/>
    <w:rsid w:val="00A84999"/>
    <w:rsid w:val="00A84F20"/>
    <w:rsid w:val="00A857B5"/>
    <w:rsid w:val="00A8730F"/>
    <w:rsid w:val="00A879F2"/>
    <w:rsid w:val="00A902F3"/>
    <w:rsid w:val="00A90C0D"/>
    <w:rsid w:val="00A92091"/>
    <w:rsid w:val="00A92BAC"/>
    <w:rsid w:val="00A93BFE"/>
    <w:rsid w:val="00A948A5"/>
    <w:rsid w:val="00AA1545"/>
    <w:rsid w:val="00AA1FFD"/>
    <w:rsid w:val="00AA32D4"/>
    <w:rsid w:val="00AA33EC"/>
    <w:rsid w:val="00AA3D9A"/>
    <w:rsid w:val="00AA4A5A"/>
    <w:rsid w:val="00AA57EC"/>
    <w:rsid w:val="00AA6676"/>
    <w:rsid w:val="00AA6C2D"/>
    <w:rsid w:val="00AB28CB"/>
    <w:rsid w:val="00AB3181"/>
    <w:rsid w:val="00AB4CC7"/>
    <w:rsid w:val="00AB66DB"/>
    <w:rsid w:val="00AB6DDF"/>
    <w:rsid w:val="00AB7F33"/>
    <w:rsid w:val="00AC19F5"/>
    <w:rsid w:val="00AC2AA6"/>
    <w:rsid w:val="00AC3983"/>
    <w:rsid w:val="00AC5CDE"/>
    <w:rsid w:val="00AC733E"/>
    <w:rsid w:val="00AD3CC2"/>
    <w:rsid w:val="00AD3E3F"/>
    <w:rsid w:val="00AD4335"/>
    <w:rsid w:val="00AD6423"/>
    <w:rsid w:val="00AD73C1"/>
    <w:rsid w:val="00AD7937"/>
    <w:rsid w:val="00AD7D8B"/>
    <w:rsid w:val="00AE017F"/>
    <w:rsid w:val="00AE0DB0"/>
    <w:rsid w:val="00AE2389"/>
    <w:rsid w:val="00AE7938"/>
    <w:rsid w:val="00AF0505"/>
    <w:rsid w:val="00AF080C"/>
    <w:rsid w:val="00AF0A12"/>
    <w:rsid w:val="00AF0C73"/>
    <w:rsid w:val="00AF11C9"/>
    <w:rsid w:val="00AF175B"/>
    <w:rsid w:val="00AF207C"/>
    <w:rsid w:val="00AF2933"/>
    <w:rsid w:val="00AF3CAE"/>
    <w:rsid w:val="00AF4425"/>
    <w:rsid w:val="00AF4CA9"/>
    <w:rsid w:val="00AF51CC"/>
    <w:rsid w:val="00AF5CBA"/>
    <w:rsid w:val="00AF5E77"/>
    <w:rsid w:val="00AF6AF2"/>
    <w:rsid w:val="00AF7A0F"/>
    <w:rsid w:val="00B00129"/>
    <w:rsid w:val="00B00730"/>
    <w:rsid w:val="00B01685"/>
    <w:rsid w:val="00B03736"/>
    <w:rsid w:val="00B03988"/>
    <w:rsid w:val="00B03E3A"/>
    <w:rsid w:val="00B0407B"/>
    <w:rsid w:val="00B05C6B"/>
    <w:rsid w:val="00B074EB"/>
    <w:rsid w:val="00B10065"/>
    <w:rsid w:val="00B100E5"/>
    <w:rsid w:val="00B10A08"/>
    <w:rsid w:val="00B113ED"/>
    <w:rsid w:val="00B13300"/>
    <w:rsid w:val="00B1404F"/>
    <w:rsid w:val="00B14B66"/>
    <w:rsid w:val="00B1705C"/>
    <w:rsid w:val="00B171C4"/>
    <w:rsid w:val="00B177DD"/>
    <w:rsid w:val="00B20443"/>
    <w:rsid w:val="00B224F2"/>
    <w:rsid w:val="00B23705"/>
    <w:rsid w:val="00B23BF2"/>
    <w:rsid w:val="00B24078"/>
    <w:rsid w:val="00B24513"/>
    <w:rsid w:val="00B27114"/>
    <w:rsid w:val="00B31916"/>
    <w:rsid w:val="00B33522"/>
    <w:rsid w:val="00B34509"/>
    <w:rsid w:val="00B37221"/>
    <w:rsid w:val="00B3741F"/>
    <w:rsid w:val="00B37684"/>
    <w:rsid w:val="00B40E28"/>
    <w:rsid w:val="00B40F99"/>
    <w:rsid w:val="00B413BC"/>
    <w:rsid w:val="00B41800"/>
    <w:rsid w:val="00B420A4"/>
    <w:rsid w:val="00B42867"/>
    <w:rsid w:val="00B4352E"/>
    <w:rsid w:val="00B44243"/>
    <w:rsid w:val="00B4457A"/>
    <w:rsid w:val="00B450C4"/>
    <w:rsid w:val="00B45164"/>
    <w:rsid w:val="00B45D0D"/>
    <w:rsid w:val="00B45DF2"/>
    <w:rsid w:val="00B46A04"/>
    <w:rsid w:val="00B46B41"/>
    <w:rsid w:val="00B50600"/>
    <w:rsid w:val="00B51CE5"/>
    <w:rsid w:val="00B51D56"/>
    <w:rsid w:val="00B523D4"/>
    <w:rsid w:val="00B52A7D"/>
    <w:rsid w:val="00B54547"/>
    <w:rsid w:val="00B5499F"/>
    <w:rsid w:val="00B551F5"/>
    <w:rsid w:val="00B557E7"/>
    <w:rsid w:val="00B561C7"/>
    <w:rsid w:val="00B57E31"/>
    <w:rsid w:val="00B60568"/>
    <w:rsid w:val="00B61AE2"/>
    <w:rsid w:val="00B6249D"/>
    <w:rsid w:val="00B64D0A"/>
    <w:rsid w:val="00B651E6"/>
    <w:rsid w:val="00B71E29"/>
    <w:rsid w:val="00B72781"/>
    <w:rsid w:val="00B73491"/>
    <w:rsid w:val="00B74655"/>
    <w:rsid w:val="00B7523E"/>
    <w:rsid w:val="00B753CF"/>
    <w:rsid w:val="00B7550F"/>
    <w:rsid w:val="00B76020"/>
    <w:rsid w:val="00B768DC"/>
    <w:rsid w:val="00B76A85"/>
    <w:rsid w:val="00B77567"/>
    <w:rsid w:val="00B77F7B"/>
    <w:rsid w:val="00B817C7"/>
    <w:rsid w:val="00B81B26"/>
    <w:rsid w:val="00B81F12"/>
    <w:rsid w:val="00B82192"/>
    <w:rsid w:val="00B8359C"/>
    <w:rsid w:val="00B840E3"/>
    <w:rsid w:val="00B8605A"/>
    <w:rsid w:val="00B86088"/>
    <w:rsid w:val="00B877CC"/>
    <w:rsid w:val="00B87EDF"/>
    <w:rsid w:val="00B90EDB"/>
    <w:rsid w:val="00B9250E"/>
    <w:rsid w:val="00B9288F"/>
    <w:rsid w:val="00B93689"/>
    <w:rsid w:val="00B94B0F"/>
    <w:rsid w:val="00B94BB3"/>
    <w:rsid w:val="00B9535C"/>
    <w:rsid w:val="00B95964"/>
    <w:rsid w:val="00B96509"/>
    <w:rsid w:val="00B96E71"/>
    <w:rsid w:val="00BA1993"/>
    <w:rsid w:val="00BA3C61"/>
    <w:rsid w:val="00BA4DF2"/>
    <w:rsid w:val="00BA4FF3"/>
    <w:rsid w:val="00BA7246"/>
    <w:rsid w:val="00BB0856"/>
    <w:rsid w:val="00BB1045"/>
    <w:rsid w:val="00BB140D"/>
    <w:rsid w:val="00BB167C"/>
    <w:rsid w:val="00BB2DCE"/>
    <w:rsid w:val="00BB4B02"/>
    <w:rsid w:val="00BB5075"/>
    <w:rsid w:val="00BB7568"/>
    <w:rsid w:val="00BC08B8"/>
    <w:rsid w:val="00BC0AD4"/>
    <w:rsid w:val="00BC1273"/>
    <w:rsid w:val="00BC2D2F"/>
    <w:rsid w:val="00BC64F6"/>
    <w:rsid w:val="00BC6E33"/>
    <w:rsid w:val="00BE0EF3"/>
    <w:rsid w:val="00BE1541"/>
    <w:rsid w:val="00BE1BA1"/>
    <w:rsid w:val="00BE21F6"/>
    <w:rsid w:val="00BE3C14"/>
    <w:rsid w:val="00BE3F2A"/>
    <w:rsid w:val="00BE5C5C"/>
    <w:rsid w:val="00BE5E0F"/>
    <w:rsid w:val="00BF2241"/>
    <w:rsid w:val="00BF3C2F"/>
    <w:rsid w:val="00BF4421"/>
    <w:rsid w:val="00C00824"/>
    <w:rsid w:val="00C01262"/>
    <w:rsid w:val="00C02544"/>
    <w:rsid w:val="00C03FE3"/>
    <w:rsid w:val="00C06046"/>
    <w:rsid w:val="00C06D5E"/>
    <w:rsid w:val="00C07551"/>
    <w:rsid w:val="00C07AB7"/>
    <w:rsid w:val="00C10C51"/>
    <w:rsid w:val="00C10C7E"/>
    <w:rsid w:val="00C118D5"/>
    <w:rsid w:val="00C1219E"/>
    <w:rsid w:val="00C12F7C"/>
    <w:rsid w:val="00C135C1"/>
    <w:rsid w:val="00C13FA3"/>
    <w:rsid w:val="00C13FB0"/>
    <w:rsid w:val="00C14788"/>
    <w:rsid w:val="00C14CB4"/>
    <w:rsid w:val="00C1532A"/>
    <w:rsid w:val="00C15F65"/>
    <w:rsid w:val="00C163D4"/>
    <w:rsid w:val="00C2049A"/>
    <w:rsid w:val="00C21D61"/>
    <w:rsid w:val="00C226C5"/>
    <w:rsid w:val="00C23755"/>
    <w:rsid w:val="00C2400B"/>
    <w:rsid w:val="00C240C2"/>
    <w:rsid w:val="00C247D9"/>
    <w:rsid w:val="00C252D8"/>
    <w:rsid w:val="00C261C8"/>
    <w:rsid w:val="00C26F39"/>
    <w:rsid w:val="00C32014"/>
    <w:rsid w:val="00C32114"/>
    <w:rsid w:val="00C321EB"/>
    <w:rsid w:val="00C32D04"/>
    <w:rsid w:val="00C347EF"/>
    <w:rsid w:val="00C3557A"/>
    <w:rsid w:val="00C35C3E"/>
    <w:rsid w:val="00C364B1"/>
    <w:rsid w:val="00C40829"/>
    <w:rsid w:val="00C42525"/>
    <w:rsid w:val="00C4455B"/>
    <w:rsid w:val="00C44D20"/>
    <w:rsid w:val="00C45431"/>
    <w:rsid w:val="00C45FFE"/>
    <w:rsid w:val="00C46A5D"/>
    <w:rsid w:val="00C5003E"/>
    <w:rsid w:val="00C50486"/>
    <w:rsid w:val="00C50C10"/>
    <w:rsid w:val="00C51D0C"/>
    <w:rsid w:val="00C52C6A"/>
    <w:rsid w:val="00C53ABE"/>
    <w:rsid w:val="00C53EFB"/>
    <w:rsid w:val="00C5603A"/>
    <w:rsid w:val="00C56833"/>
    <w:rsid w:val="00C56E53"/>
    <w:rsid w:val="00C57308"/>
    <w:rsid w:val="00C579A5"/>
    <w:rsid w:val="00C60AC9"/>
    <w:rsid w:val="00C61BD1"/>
    <w:rsid w:val="00C6783B"/>
    <w:rsid w:val="00C67F32"/>
    <w:rsid w:val="00C723B8"/>
    <w:rsid w:val="00C72C58"/>
    <w:rsid w:val="00C730BD"/>
    <w:rsid w:val="00C73E9A"/>
    <w:rsid w:val="00C7403E"/>
    <w:rsid w:val="00C74AEF"/>
    <w:rsid w:val="00C761C1"/>
    <w:rsid w:val="00C766A4"/>
    <w:rsid w:val="00C76CFC"/>
    <w:rsid w:val="00C77F34"/>
    <w:rsid w:val="00C803CF"/>
    <w:rsid w:val="00C81CF9"/>
    <w:rsid w:val="00C829AC"/>
    <w:rsid w:val="00C83458"/>
    <w:rsid w:val="00C83E56"/>
    <w:rsid w:val="00C850FA"/>
    <w:rsid w:val="00C86D29"/>
    <w:rsid w:val="00C87836"/>
    <w:rsid w:val="00C908CF"/>
    <w:rsid w:val="00C90948"/>
    <w:rsid w:val="00C9169F"/>
    <w:rsid w:val="00C92AF4"/>
    <w:rsid w:val="00C92AF9"/>
    <w:rsid w:val="00C93430"/>
    <w:rsid w:val="00C94D44"/>
    <w:rsid w:val="00C9521B"/>
    <w:rsid w:val="00C96C10"/>
    <w:rsid w:val="00CA134D"/>
    <w:rsid w:val="00CA146D"/>
    <w:rsid w:val="00CA16CB"/>
    <w:rsid w:val="00CA327C"/>
    <w:rsid w:val="00CA347B"/>
    <w:rsid w:val="00CA40E2"/>
    <w:rsid w:val="00CA51BA"/>
    <w:rsid w:val="00CA5CB5"/>
    <w:rsid w:val="00CA6DFB"/>
    <w:rsid w:val="00CB171D"/>
    <w:rsid w:val="00CB1E67"/>
    <w:rsid w:val="00CB4819"/>
    <w:rsid w:val="00CB4EA2"/>
    <w:rsid w:val="00CB531D"/>
    <w:rsid w:val="00CB581A"/>
    <w:rsid w:val="00CB5B94"/>
    <w:rsid w:val="00CB6B45"/>
    <w:rsid w:val="00CB701C"/>
    <w:rsid w:val="00CC04F7"/>
    <w:rsid w:val="00CC1CFE"/>
    <w:rsid w:val="00CC2E7E"/>
    <w:rsid w:val="00CC2E9A"/>
    <w:rsid w:val="00CC2FB1"/>
    <w:rsid w:val="00CC358C"/>
    <w:rsid w:val="00CC3F06"/>
    <w:rsid w:val="00CC43D3"/>
    <w:rsid w:val="00CC62AB"/>
    <w:rsid w:val="00CC72C1"/>
    <w:rsid w:val="00CD0867"/>
    <w:rsid w:val="00CD0BC9"/>
    <w:rsid w:val="00CD230E"/>
    <w:rsid w:val="00CD36F5"/>
    <w:rsid w:val="00CD3D78"/>
    <w:rsid w:val="00CD4BD5"/>
    <w:rsid w:val="00CD6C1C"/>
    <w:rsid w:val="00CD6C4E"/>
    <w:rsid w:val="00CE19B0"/>
    <w:rsid w:val="00CE1FA4"/>
    <w:rsid w:val="00CE3E8B"/>
    <w:rsid w:val="00CE5127"/>
    <w:rsid w:val="00CE5275"/>
    <w:rsid w:val="00CE5A1D"/>
    <w:rsid w:val="00CE5C95"/>
    <w:rsid w:val="00CE6D8D"/>
    <w:rsid w:val="00CE74FB"/>
    <w:rsid w:val="00CE7E52"/>
    <w:rsid w:val="00CE7E70"/>
    <w:rsid w:val="00CF17FB"/>
    <w:rsid w:val="00CF19A3"/>
    <w:rsid w:val="00CF2230"/>
    <w:rsid w:val="00CF30EF"/>
    <w:rsid w:val="00CF3165"/>
    <w:rsid w:val="00CF33CD"/>
    <w:rsid w:val="00CF3819"/>
    <w:rsid w:val="00CF4CB6"/>
    <w:rsid w:val="00CF4FDA"/>
    <w:rsid w:val="00D00213"/>
    <w:rsid w:val="00D00FAA"/>
    <w:rsid w:val="00D0369A"/>
    <w:rsid w:val="00D04858"/>
    <w:rsid w:val="00D0674B"/>
    <w:rsid w:val="00D0707D"/>
    <w:rsid w:val="00D076BA"/>
    <w:rsid w:val="00D114F8"/>
    <w:rsid w:val="00D1367A"/>
    <w:rsid w:val="00D14079"/>
    <w:rsid w:val="00D1501E"/>
    <w:rsid w:val="00D153EB"/>
    <w:rsid w:val="00D17039"/>
    <w:rsid w:val="00D20034"/>
    <w:rsid w:val="00D210A7"/>
    <w:rsid w:val="00D21391"/>
    <w:rsid w:val="00D22E26"/>
    <w:rsid w:val="00D24861"/>
    <w:rsid w:val="00D2529E"/>
    <w:rsid w:val="00D2794C"/>
    <w:rsid w:val="00D30375"/>
    <w:rsid w:val="00D3208D"/>
    <w:rsid w:val="00D3420A"/>
    <w:rsid w:val="00D35B3D"/>
    <w:rsid w:val="00D3699F"/>
    <w:rsid w:val="00D40943"/>
    <w:rsid w:val="00D40A23"/>
    <w:rsid w:val="00D40FCB"/>
    <w:rsid w:val="00D4111E"/>
    <w:rsid w:val="00D415F0"/>
    <w:rsid w:val="00D43454"/>
    <w:rsid w:val="00D45239"/>
    <w:rsid w:val="00D45657"/>
    <w:rsid w:val="00D46C65"/>
    <w:rsid w:val="00D507A8"/>
    <w:rsid w:val="00D5162B"/>
    <w:rsid w:val="00D5193D"/>
    <w:rsid w:val="00D52E46"/>
    <w:rsid w:val="00D55F79"/>
    <w:rsid w:val="00D57735"/>
    <w:rsid w:val="00D57B33"/>
    <w:rsid w:val="00D57E03"/>
    <w:rsid w:val="00D602D9"/>
    <w:rsid w:val="00D61C3A"/>
    <w:rsid w:val="00D620BA"/>
    <w:rsid w:val="00D621BB"/>
    <w:rsid w:val="00D62530"/>
    <w:rsid w:val="00D629B8"/>
    <w:rsid w:val="00D63A80"/>
    <w:rsid w:val="00D64400"/>
    <w:rsid w:val="00D64F3A"/>
    <w:rsid w:val="00D65CEF"/>
    <w:rsid w:val="00D66097"/>
    <w:rsid w:val="00D663C2"/>
    <w:rsid w:val="00D66713"/>
    <w:rsid w:val="00D67F17"/>
    <w:rsid w:val="00D702F7"/>
    <w:rsid w:val="00D709B7"/>
    <w:rsid w:val="00D71B13"/>
    <w:rsid w:val="00D72C5A"/>
    <w:rsid w:val="00D72C6C"/>
    <w:rsid w:val="00D75548"/>
    <w:rsid w:val="00D8079C"/>
    <w:rsid w:val="00D80F7E"/>
    <w:rsid w:val="00D81B5E"/>
    <w:rsid w:val="00D81C65"/>
    <w:rsid w:val="00D833C7"/>
    <w:rsid w:val="00D834AB"/>
    <w:rsid w:val="00D83FFD"/>
    <w:rsid w:val="00D84406"/>
    <w:rsid w:val="00D84C2A"/>
    <w:rsid w:val="00D85F64"/>
    <w:rsid w:val="00D86A4D"/>
    <w:rsid w:val="00D900D8"/>
    <w:rsid w:val="00D921A9"/>
    <w:rsid w:val="00D92533"/>
    <w:rsid w:val="00D92CB5"/>
    <w:rsid w:val="00D936CC"/>
    <w:rsid w:val="00D93789"/>
    <w:rsid w:val="00D95234"/>
    <w:rsid w:val="00D979C7"/>
    <w:rsid w:val="00D97F49"/>
    <w:rsid w:val="00DA1D30"/>
    <w:rsid w:val="00DA28AF"/>
    <w:rsid w:val="00DA3470"/>
    <w:rsid w:val="00DA40CF"/>
    <w:rsid w:val="00DA529C"/>
    <w:rsid w:val="00DA5D84"/>
    <w:rsid w:val="00DA6FC2"/>
    <w:rsid w:val="00DA772F"/>
    <w:rsid w:val="00DB2F50"/>
    <w:rsid w:val="00DB4387"/>
    <w:rsid w:val="00DB58DB"/>
    <w:rsid w:val="00DB65B5"/>
    <w:rsid w:val="00DB6C12"/>
    <w:rsid w:val="00DB6C32"/>
    <w:rsid w:val="00DB798F"/>
    <w:rsid w:val="00DB7CE9"/>
    <w:rsid w:val="00DC0182"/>
    <w:rsid w:val="00DC0E3F"/>
    <w:rsid w:val="00DC14C3"/>
    <w:rsid w:val="00DC278D"/>
    <w:rsid w:val="00DC3625"/>
    <w:rsid w:val="00DC44B8"/>
    <w:rsid w:val="00DC4549"/>
    <w:rsid w:val="00DC50B6"/>
    <w:rsid w:val="00DC5180"/>
    <w:rsid w:val="00DC5931"/>
    <w:rsid w:val="00DC6087"/>
    <w:rsid w:val="00DD04A2"/>
    <w:rsid w:val="00DD050E"/>
    <w:rsid w:val="00DD1FE2"/>
    <w:rsid w:val="00DD34BB"/>
    <w:rsid w:val="00DD4AB1"/>
    <w:rsid w:val="00DD7023"/>
    <w:rsid w:val="00DD7760"/>
    <w:rsid w:val="00DD7F56"/>
    <w:rsid w:val="00DE00E1"/>
    <w:rsid w:val="00DE0587"/>
    <w:rsid w:val="00DE073D"/>
    <w:rsid w:val="00DE0B4D"/>
    <w:rsid w:val="00DE1D7C"/>
    <w:rsid w:val="00DE3375"/>
    <w:rsid w:val="00DE6416"/>
    <w:rsid w:val="00DF011D"/>
    <w:rsid w:val="00DF20C1"/>
    <w:rsid w:val="00DF39DE"/>
    <w:rsid w:val="00DF46AC"/>
    <w:rsid w:val="00DF46FA"/>
    <w:rsid w:val="00DF7588"/>
    <w:rsid w:val="00E00023"/>
    <w:rsid w:val="00E0055A"/>
    <w:rsid w:val="00E00A95"/>
    <w:rsid w:val="00E02157"/>
    <w:rsid w:val="00E033EA"/>
    <w:rsid w:val="00E06F3E"/>
    <w:rsid w:val="00E07822"/>
    <w:rsid w:val="00E07880"/>
    <w:rsid w:val="00E111C0"/>
    <w:rsid w:val="00E11B2D"/>
    <w:rsid w:val="00E145B9"/>
    <w:rsid w:val="00E166DD"/>
    <w:rsid w:val="00E175AA"/>
    <w:rsid w:val="00E2087E"/>
    <w:rsid w:val="00E20DAE"/>
    <w:rsid w:val="00E21827"/>
    <w:rsid w:val="00E236FF"/>
    <w:rsid w:val="00E2380D"/>
    <w:rsid w:val="00E25ECE"/>
    <w:rsid w:val="00E27D67"/>
    <w:rsid w:val="00E30BA1"/>
    <w:rsid w:val="00E319A8"/>
    <w:rsid w:val="00E31C62"/>
    <w:rsid w:val="00E32B32"/>
    <w:rsid w:val="00E33B8C"/>
    <w:rsid w:val="00E33EF2"/>
    <w:rsid w:val="00E34EF3"/>
    <w:rsid w:val="00E351EC"/>
    <w:rsid w:val="00E35269"/>
    <w:rsid w:val="00E35657"/>
    <w:rsid w:val="00E35FB3"/>
    <w:rsid w:val="00E3638E"/>
    <w:rsid w:val="00E4016E"/>
    <w:rsid w:val="00E41AF3"/>
    <w:rsid w:val="00E42A50"/>
    <w:rsid w:val="00E42FA5"/>
    <w:rsid w:val="00E45CDE"/>
    <w:rsid w:val="00E45D70"/>
    <w:rsid w:val="00E464E5"/>
    <w:rsid w:val="00E47F8E"/>
    <w:rsid w:val="00E509F8"/>
    <w:rsid w:val="00E52936"/>
    <w:rsid w:val="00E5420B"/>
    <w:rsid w:val="00E54351"/>
    <w:rsid w:val="00E55277"/>
    <w:rsid w:val="00E5616F"/>
    <w:rsid w:val="00E56839"/>
    <w:rsid w:val="00E56DB5"/>
    <w:rsid w:val="00E60DA0"/>
    <w:rsid w:val="00E6313A"/>
    <w:rsid w:val="00E643B7"/>
    <w:rsid w:val="00E65216"/>
    <w:rsid w:val="00E672A1"/>
    <w:rsid w:val="00E70899"/>
    <w:rsid w:val="00E716B6"/>
    <w:rsid w:val="00E72568"/>
    <w:rsid w:val="00E727F4"/>
    <w:rsid w:val="00E72BE5"/>
    <w:rsid w:val="00E733D3"/>
    <w:rsid w:val="00E73716"/>
    <w:rsid w:val="00E73A82"/>
    <w:rsid w:val="00E73F5D"/>
    <w:rsid w:val="00E7712B"/>
    <w:rsid w:val="00E82F3C"/>
    <w:rsid w:val="00E85889"/>
    <w:rsid w:val="00E85F30"/>
    <w:rsid w:val="00E8767B"/>
    <w:rsid w:val="00E90AB3"/>
    <w:rsid w:val="00E90EBC"/>
    <w:rsid w:val="00E94F37"/>
    <w:rsid w:val="00E954F6"/>
    <w:rsid w:val="00E96910"/>
    <w:rsid w:val="00E96CC5"/>
    <w:rsid w:val="00EA01B7"/>
    <w:rsid w:val="00EA087D"/>
    <w:rsid w:val="00EA0956"/>
    <w:rsid w:val="00EA176A"/>
    <w:rsid w:val="00EA17CA"/>
    <w:rsid w:val="00EA3222"/>
    <w:rsid w:val="00EA33CB"/>
    <w:rsid w:val="00EA409B"/>
    <w:rsid w:val="00EA438F"/>
    <w:rsid w:val="00EA757E"/>
    <w:rsid w:val="00EB018E"/>
    <w:rsid w:val="00EB0B40"/>
    <w:rsid w:val="00EB2720"/>
    <w:rsid w:val="00EB4A86"/>
    <w:rsid w:val="00EB4B16"/>
    <w:rsid w:val="00EB53DD"/>
    <w:rsid w:val="00EB5C37"/>
    <w:rsid w:val="00EB73E3"/>
    <w:rsid w:val="00EB744B"/>
    <w:rsid w:val="00EB750D"/>
    <w:rsid w:val="00EB7F7D"/>
    <w:rsid w:val="00EC0AE4"/>
    <w:rsid w:val="00EC3791"/>
    <w:rsid w:val="00EC40B0"/>
    <w:rsid w:val="00EC4485"/>
    <w:rsid w:val="00EC56D8"/>
    <w:rsid w:val="00EC5F80"/>
    <w:rsid w:val="00EC61AF"/>
    <w:rsid w:val="00ED02F9"/>
    <w:rsid w:val="00ED414A"/>
    <w:rsid w:val="00ED5D70"/>
    <w:rsid w:val="00ED60E7"/>
    <w:rsid w:val="00EE076D"/>
    <w:rsid w:val="00EE0F7C"/>
    <w:rsid w:val="00EE1358"/>
    <w:rsid w:val="00EE4179"/>
    <w:rsid w:val="00EE45C2"/>
    <w:rsid w:val="00EE6D67"/>
    <w:rsid w:val="00EE759B"/>
    <w:rsid w:val="00EE795F"/>
    <w:rsid w:val="00EF1E99"/>
    <w:rsid w:val="00EF4DBE"/>
    <w:rsid w:val="00EF525D"/>
    <w:rsid w:val="00EF60CC"/>
    <w:rsid w:val="00EF7949"/>
    <w:rsid w:val="00F00686"/>
    <w:rsid w:val="00F00E9B"/>
    <w:rsid w:val="00F016D1"/>
    <w:rsid w:val="00F0191C"/>
    <w:rsid w:val="00F028EC"/>
    <w:rsid w:val="00F02B45"/>
    <w:rsid w:val="00F033CC"/>
    <w:rsid w:val="00F03916"/>
    <w:rsid w:val="00F03A94"/>
    <w:rsid w:val="00F03E83"/>
    <w:rsid w:val="00F06E5E"/>
    <w:rsid w:val="00F071BB"/>
    <w:rsid w:val="00F07CA3"/>
    <w:rsid w:val="00F11123"/>
    <w:rsid w:val="00F1141F"/>
    <w:rsid w:val="00F115AD"/>
    <w:rsid w:val="00F12D76"/>
    <w:rsid w:val="00F13034"/>
    <w:rsid w:val="00F163F0"/>
    <w:rsid w:val="00F2146C"/>
    <w:rsid w:val="00F22B0E"/>
    <w:rsid w:val="00F22DEF"/>
    <w:rsid w:val="00F2682E"/>
    <w:rsid w:val="00F27797"/>
    <w:rsid w:val="00F27C19"/>
    <w:rsid w:val="00F313FB"/>
    <w:rsid w:val="00F32110"/>
    <w:rsid w:val="00F3227F"/>
    <w:rsid w:val="00F322C2"/>
    <w:rsid w:val="00F33934"/>
    <w:rsid w:val="00F33D4B"/>
    <w:rsid w:val="00F344F2"/>
    <w:rsid w:val="00F36BB8"/>
    <w:rsid w:val="00F3773D"/>
    <w:rsid w:val="00F377E7"/>
    <w:rsid w:val="00F37944"/>
    <w:rsid w:val="00F40717"/>
    <w:rsid w:val="00F4112C"/>
    <w:rsid w:val="00F4191D"/>
    <w:rsid w:val="00F41AE3"/>
    <w:rsid w:val="00F41B28"/>
    <w:rsid w:val="00F43E45"/>
    <w:rsid w:val="00F4498C"/>
    <w:rsid w:val="00F44D73"/>
    <w:rsid w:val="00F45E11"/>
    <w:rsid w:val="00F46114"/>
    <w:rsid w:val="00F515E6"/>
    <w:rsid w:val="00F51864"/>
    <w:rsid w:val="00F5224C"/>
    <w:rsid w:val="00F541BA"/>
    <w:rsid w:val="00F56263"/>
    <w:rsid w:val="00F566E7"/>
    <w:rsid w:val="00F56FF3"/>
    <w:rsid w:val="00F60E13"/>
    <w:rsid w:val="00F60E8E"/>
    <w:rsid w:val="00F62A38"/>
    <w:rsid w:val="00F6685E"/>
    <w:rsid w:val="00F70BAE"/>
    <w:rsid w:val="00F72902"/>
    <w:rsid w:val="00F7303B"/>
    <w:rsid w:val="00F74187"/>
    <w:rsid w:val="00F75883"/>
    <w:rsid w:val="00F80B98"/>
    <w:rsid w:val="00F820C3"/>
    <w:rsid w:val="00F8461D"/>
    <w:rsid w:val="00F8462C"/>
    <w:rsid w:val="00F84747"/>
    <w:rsid w:val="00F855CE"/>
    <w:rsid w:val="00F86AB5"/>
    <w:rsid w:val="00F91D60"/>
    <w:rsid w:val="00F92A73"/>
    <w:rsid w:val="00F93367"/>
    <w:rsid w:val="00F94ED5"/>
    <w:rsid w:val="00F94EE2"/>
    <w:rsid w:val="00F95ED1"/>
    <w:rsid w:val="00F97180"/>
    <w:rsid w:val="00FA0787"/>
    <w:rsid w:val="00FA15D3"/>
    <w:rsid w:val="00FA162E"/>
    <w:rsid w:val="00FA3C0B"/>
    <w:rsid w:val="00FA5152"/>
    <w:rsid w:val="00FA5296"/>
    <w:rsid w:val="00FA6FCA"/>
    <w:rsid w:val="00FA7161"/>
    <w:rsid w:val="00FB02D9"/>
    <w:rsid w:val="00FB12F1"/>
    <w:rsid w:val="00FB2922"/>
    <w:rsid w:val="00FB2EF3"/>
    <w:rsid w:val="00FB54CE"/>
    <w:rsid w:val="00FB6791"/>
    <w:rsid w:val="00FB7964"/>
    <w:rsid w:val="00FC187E"/>
    <w:rsid w:val="00FC3A79"/>
    <w:rsid w:val="00FC3E6D"/>
    <w:rsid w:val="00FC5989"/>
    <w:rsid w:val="00FC5D99"/>
    <w:rsid w:val="00FC5DDC"/>
    <w:rsid w:val="00FC7A49"/>
    <w:rsid w:val="00FC7B97"/>
    <w:rsid w:val="00FC7C9C"/>
    <w:rsid w:val="00FD0923"/>
    <w:rsid w:val="00FD32BA"/>
    <w:rsid w:val="00FD38F0"/>
    <w:rsid w:val="00FD764F"/>
    <w:rsid w:val="00FD7C6A"/>
    <w:rsid w:val="00FE023B"/>
    <w:rsid w:val="00FE15F3"/>
    <w:rsid w:val="00FE1FA5"/>
    <w:rsid w:val="00FE20E6"/>
    <w:rsid w:val="00FE2A9F"/>
    <w:rsid w:val="00FE2D1E"/>
    <w:rsid w:val="00FE2D98"/>
    <w:rsid w:val="00FE3315"/>
    <w:rsid w:val="00FE3E52"/>
    <w:rsid w:val="00FE438C"/>
    <w:rsid w:val="00FE4623"/>
    <w:rsid w:val="00FE61C1"/>
    <w:rsid w:val="00FE6B2C"/>
    <w:rsid w:val="00FE6F16"/>
    <w:rsid w:val="00FE7048"/>
    <w:rsid w:val="00FE77B1"/>
    <w:rsid w:val="00FE78F2"/>
    <w:rsid w:val="00FF2AF6"/>
    <w:rsid w:val="00FF3540"/>
    <w:rsid w:val="00FF39F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4564</TotalTime>
  <Pages>8</Pages>
  <Words>2182</Words>
  <Characters>12438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User_VV</cp:lastModifiedBy>
  <cp:revision>779</cp:revision>
  <dcterms:created xsi:type="dcterms:W3CDTF">2020-10-12T22:00:00Z</dcterms:created>
  <dcterms:modified xsi:type="dcterms:W3CDTF">2021-10-22T21:29:00Z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